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3A713" w14:textId="77777777" w:rsidR="003621C5" w:rsidRDefault="00761F15">
      <w:pPr>
        <w:ind w:left="5580"/>
        <w:contextualSpacing/>
        <w:jc w:val="both"/>
        <w:rPr>
          <w:b/>
          <w:sz w:val="22"/>
          <w:szCs w:val="22"/>
          <w:lang w:val="ru-RU"/>
        </w:rPr>
      </w:pPr>
      <w:r>
        <w:rPr>
          <w:b/>
          <w:sz w:val="22"/>
          <w:szCs w:val="22"/>
          <w:lang w:val="ru-RU"/>
        </w:rPr>
        <w:t>Утверждено:</w:t>
      </w:r>
    </w:p>
    <w:p w14:paraId="21ED5773" w14:textId="77777777" w:rsidR="003621C5" w:rsidRDefault="00761F15">
      <w:pPr>
        <w:ind w:left="5580"/>
        <w:contextualSpacing/>
        <w:jc w:val="both"/>
        <w:rPr>
          <w:sz w:val="22"/>
          <w:szCs w:val="22"/>
          <w:lang w:val="ru-RU"/>
        </w:rPr>
      </w:pPr>
      <w:r>
        <w:rPr>
          <w:sz w:val="22"/>
          <w:szCs w:val="22"/>
          <w:lang w:val="ru-RU"/>
        </w:rPr>
        <w:t>Решением Совета директоров</w:t>
      </w:r>
    </w:p>
    <w:p w14:paraId="29409E8F" w14:textId="77777777" w:rsidR="003621C5" w:rsidRDefault="00761F15">
      <w:pPr>
        <w:ind w:left="5580"/>
        <w:contextualSpacing/>
        <w:jc w:val="both"/>
        <w:rPr>
          <w:sz w:val="22"/>
          <w:szCs w:val="22"/>
          <w:lang w:val="ru-RU"/>
        </w:rPr>
      </w:pPr>
      <w:r>
        <w:rPr>
          <w:sz w:val="22"/>
          <w:szCs w:val="22"/>
          <w:lang w:val="ru-RU"/>
        </w:rPr>
        <w:t xml:space="preserve">АО «Сентрас Секьюритиз» </w:t>
      </w:r>
    </w:p>
    <w:p w14:paraId="2F0FAE3D" w14:textId="77777777" w:rsidR="003621C5" w:rsidRDefault="00761F15">
      <w:pPr>
        <w:ind w:left="5580"/>
        <w:contextualSpacing/>
        <w:jc w:val="both"/>
        <w:rPr>
          <w:sz w:val="22"/>
          <w:szCs w:val="22"/>
          <w:lang w:val="ru-RU"/>
        </w:rPr>
      </w:pPr>
      <w:r>
        <w:rPr>
          <w:sz w:val="22"/>
          <w:szCs w:val="22"/>
          <w:lang w:val="ru-RU"/>
        </w:rPr>
        <w:t>Протокол № 23 от 31.07.06 г.</w:t>
      </w:r>
    </w:p>
    <w:p w14:paraId="079C2F48" w14:textId="77777777" w:rsidR="003621C5" w:rsidRDefault="00761F15">
      <w:pPr>
        <w:ind w:left="5580"/>
        <w:contextualSpacing/>
        <w:jc w:val="both"/>
        <w:rPr>
          <w:b/>
          <w:sz w:val="22"/>
          <w:szCs w:val="22"/>
          <w:lang w:val="ru-RU"/>
        </w:rPr>
      </w:pPr>
      <w:r>
        <w:rPr>
          <w:b/>
          <w:sz w:val="22"/>
          <w:szCs w:val="22"/>
          <w:lang w:val="ru-RU"/>
        </w:rPr>
        <w:t>Внесены изменения:</w:t>
      </w:r>
    </w:p>
    <w:p w14:paraId="0DCE9DD3" w14:textId="77777777" w:rsidR="003621C5" w:rsidRDefault="00761F15">
      <w:pPr>
        <w:ind w:left="5580"/>
        <w:contextualSpacing/>
        <w:jc w:val="both"/>
        <w:rPr>
          <w:sz w:val="22"/>
          <w:szCs w:val="22"/>
          <w:lang w:val="ru-RU"/>
        </w:rPr>
      </w:pPr>
      <w:r>
        <w:rPr>
          <w:sz w:val="22"/>
          <w:szCs w:val="22"/>
          <w:lang w:val="ru-RU"/>
        </w:rPr>
        <w:t>Решениями Совета директоров:</w:t>
      </w:r>
    </w:p>
    <w:p w14:paraId="4A8951C3" w14:textId="77777777" w:rsidR="003621C5" w:rsidRDefault="00761F15">
      <w:pPr>
        <w:ind w:left="5580"/>
        <w:contextualSpacing/>
        <w:jc w:val="both"/>
        <w:rPr>
          <w:sz w:val="22"/>
          <w:szCs w:val="22"/>
          <w:lang w:val="ru-RU"/>
        </w:rPr>
      </w:pPr>
      <w:r>
        <w:rPr>
          <w:sz w:val="22"/>
          <w:szCs w:val="22"/>
          <w:lang w:val="ru-RU"/>
        </w:rPr>
        <w:t>Протокол СД № 57-1 от 01.10.09 г.</w:t>
      </w:r>
    </w:p>
    <w:p w14:paraId="111282D4" w14:textId="77777777" w:rsidR="003621C5" w:rsidRDefault="00761F15">
      <w:pPr>
        <w:ind w:left="5580"/>
        <w:contextualSpacing/>
        <w:jc w:val="both"/>
        <w:rPr>
          <w:sz w:val="22"/>
          <w:szCs w:val="22"/>
          <w:lang w:val="ru-RU"/>
        </w:rPr>
      </w:pPr>
      <w:r>
        <w:rPr>
          <w:sz w:val="22"/>
          <w:szCs w:val="22"/>
          <w:lang w:val="ru-RU"/>
        </w:rPr>
        <w:t>Протокол СД от 14.03.2011 г.</w:t>
      </w:r>
    </w:p>
    <w:p w14:paraId="0E31C274" w14:textId="77777777" w:rsidR="003621C5" w:rsidRDefault="00761F15">
      <w:pPr>
        <w:ind w:left="5580"/>
        <w:contextualSpacing/>
        <w:jc w:val="both"/>
        <w:rPr>
          <w:sz w:val="22"/>
          <w:szCs w:val="22"/>
          <w:lang w:val="ru-RU"/>
        </w:rPr>
      </w:pPr>
      <w:r>
        <w:rPr>
          <w:sz w:val="22"/>
          <w:szCs w:val="22"/>
          <w:lang w:val="ru-RU"/>
        </w:rPr>
        <w:t xml:space="preserve">Протокол СД от 30.12.2011 г. </w:t>
      </w:r>
    </w:p>
    <w:p w14:paraId="25FDA1E7" w14:textId="77777777" w:rsidR="003621C5" w:rsidRDefault="00761F15">
      <w:pPr>
        <w:ind w:left="5580"/>
        <w:contextualSpacing/>
        <w:jc w:val="both"/>
        <w:rPr>
          <w:sz w:val="22"/>
          <w:szCs w:val="22"/>
          <w:lang w:val="ru-RU"/>
        </w:rPr>
      </w:pPr>
      <w:r>
        <w:rPr>
          <w:sz w:val="22"/>
          <w:szCs w:val="22"/>
          <w:lang w:val="ru-RU"/>
        </w:rPr>
        <w:t>Протокол СД от 01.11.2012 г.</w:t>
      </w:r>
    </w:p>
    <w:p w14:paraId="0E38D285" w14:textId="77777777" w:rsidR="003621C5" w:rsidRDefault="00761F15">
      <w:pPr>
        <w:ind w:left="5580"/>
        <w:contextualSpacing/>
        <w:jc w:val="both"/>
        <w:rPr>
          <w:sz w:val="22"/>
          <w:szCs w:val="22"/>
          <w:lang w:val="ru-RU"/>
        </w:rPr>
      </w:pPr>
      <w:r>
        <w:rPr>
          <w:sz w:val="22"/>
          <w:szCs w:val="22"/>
          <w:lang w:val="ru-RU"/>
        </w:rPr>
        <w:t>Протокол СД от 20.03.2014 г.</w:t>
      </w:r>
    </w:p>
    <w:p w14:paraId="34F0E340" w14:textId="77777777" w:rsidR="003621C5" w:rsidRDefault="00761F15">
      <w:pPr>
        <w:ind w:left="5580"/>
        <w:contextualSpacing/>
        <w:jc w:val="both"/>
        <w:rPr>
          <w:sz w:val="22"/>
          <w:szCs w:val="22"/>
          <w:lang w:val="ru-RU"/>
        </w:rPr>
      </w:pPr>
      <w:r>
        <w:rPr>
          <w:sz w:val="22"/>
          <w:szCs w:val="22"/>
          <w:lang w:val="ru-RU"/>
        </w:rPr>
        <w:t>Протокол СД от 15.09.2014 г.</w:t>
      </w:r>
    </w:p>
    <w:p w14:paraId="184AEB2A" w14:textId="77777777" w:rsidR="003621C5" w:rsidRDefault="00761F15">
      <w:pPr>
        <w:ind w:left="5580"/>
        <w:contextualSpacing/>
        <w:jc w:val="both"/>
        <w:rPr>
          <w:sz w:val="22"/>
          <w:szCs w:val="22"/>
          <w:lang w:val="ru-RU"/>
        </w:rPr>
      </w:pPr>
      <w:r>
        <w:rPr>
          <w:sz w:val="22"/>
          <w:szCs w:val="22"/>
          <w:lang w:val="ru-RU"/>
        </w:rPr>
        <w:t>Протокол СД от 25.08.2015 г.</w:t>
      </w:r>
    </w:p>
    <w:p w14:paraId="0D2C66BA" w14:textId="77777777" w:rsidR="003621C5" w:rsidRDefault="00761F15">
      <w:pPr>
        <w:ind w:left="5580"/>
        <w:contextualSpacing/>
        <w:jc w:val="both"/>
        <w:rPr>
          <w:sz w:val="22"/>
          <w:szCs w:val="22"/>
          <w:lang w:val="ru-RU"/>
        </w:rPr>
      </w:pPr>
      <w:r>
        <w:rPr>
          <w:sz w:val="22"/>
          <w:szCs w:val="22"/>
          <w:lang w:val="ru-RU"/>
        </w:rPr>
        <w:t>Протокол СД от 09.03.2016 г.</w:t>
      </w:r>
    </w:p>
    <w:p w14:paraId="7B6DB772" w14:textId="77777777" w:rsidR="003621C5" w:rsidRDefault="00761F15">
      <w:pPr>
        <w:ind w:left="5580"/>
        <w:contextualSpacing/>
        <w:jc w:val="both"/>
        <w:rPr>
          <w:sz w:val="22"/>
          <w:szCs w:val="22"/>
          <w:lang w:val="ru-RU"/>
        </w:rPr>
      </w:pPr>
      <w:r>
        <w:rPr>
          <w:sz w:val="22"/>
          <w:szCs w:val="22"/>
          <w:lang w:val="ru-RU"/>
        </w:rPr>
        <w:t>Протокол СД от 05.04.2016 г.</w:t>
      </w:r>
    </w:p>
    <w:p w14:paraId="3B23945D" w14:textId="77777777" w:rsidR="003621C5" w:rsidRDefault="00761F15">
      <w:pPr>
        <w:ind w:left="5580"/>
        <w:contextualSpacing/>
        <w:jc w:val="both"/>
        <w:rPr>
          <w:sz w:val="22"/>
          <w:szCs w:val="22"/>
          <w:lang w:val="ru-RU"/>
        </w:rPr>
      </w:pPr>
      <w:r>
        <w:rPr>
          <w:sz w:val="22"/>
          <w:szCs w:val="22"/>
          <w:lang w:val="ru-RU"/>
        </w:rPr>
        <w:t>Протокол СД от 15.04.2016 г.</w:t>
      </w:r>
    </w:p>
    <w:p w14:paraId="5EFF88AD" w14:textId="77777777" w:rsidR="003621C5" w:rsidRDefault="00761F15">
      <w:pPr>
        <w:ind w:left="5580"/>
        <w:contextualSpacing/>
        <w:jc w:val="both"/>
        <w:rPr>
          <w:sz w:val="22"/>
          <w:szCs w:val="22"/>
          <w:lang w:val="ru-RU"/>
        </w:rPr>
      </w:pPr>
      <w:r>
        <w:rPr>
          <w:sz w:val="22"/>
          <w:szCs w:val="22"/>
          <w:lang w:val="ru-RU"/>
        </w:rPr>
        <w:t xml:space="preserve">Протокол СД от </w:t>
      </w:r>
      <w:bookmarkStart w:id="0" w:name="_Hlk211943994"/>
      <w:r>
        <w:rPr>
          <w:sz w:val="22"/>
          <w:szCs w:val="22"/>
          <w:lang w:val="ru-RU"/>
        </w:rPr>
        <w:t xml:space="preserve">27.02.2017 </w:t>
      </w:r>
      <w:bookmarkEnd w:id="0"/>
      <w:r>
        <w:rPr>
          <w:sz w:val="22"/>
          <w:szCs w:val="22"/>
          <w:lang w:val="ru-RU"/>
        </w:rPr>
        <w:t>г.</w:t>
      </w:r>
    </w:p>
    <w:p w14:paraId="0C2B4D56" w14:textId="567311F0" w:rsidR="003621C5" w:rsidRDefault="00761F15">
      <w:pPr>
        <w:ind w:left="5580"/>
        <w:contextualSpacing/>
        <w:jc w:val="both"/>
        <w:rPr>
          <w:sz w:val="22"/>
          <w:szCs w:val="22"/>
          <w:lang w:val="ru-RU"/>
        </w:rPr>
      </w:pPr>
      <w:r>
        <w:rPr>
          <w:sz w:val="22"/>
          <w:szCs w:val="22"/>
          <w:lang w:val="ru-RU"/>
        </w:rPr>
        <w:t>Протокол СД от 09.10.2020</w:t>
      </w:r>
      <w:r w:rsidR="00004105">
        <w:rPr>
          <w:sz w:val="22"/>
          <w:szCs w:val="22"/>
          <w:lang w:val="ru-RU"/>
        </w:rPr>
        <w:t xml:space="preserve"> </w:t>
      </w:r>
      <w:r>
        <w:rPr>
          <w:sz w:val="22"/>
          <w:szCs w:val="22"/>
          <w:lang w:val="ru-RU"/>
        </w:rPr>
        <w:t>г. (вступление в силу с 01 12 2020</w:t>
      </w:r>
      <w:r w:rsidR="00004105">
        <w:rPr>
          <w:sz w:val="22"/>
          <w:szCs w:val="22"/>
          <w:lang w:val="ru-RU"/>
        </w:rPr>
        <w:t xml:space="preserve"> </w:t>
      </w:r>
      <w:r>
        <w:rPr>
          <w:sz w:val="22"/>
          <w:szCs w:val="22"/>
          <w:lang w:val="ru-RU"/>
        </w:rPr>
        <w:t>г</w:t>
      </w:r>
      <w:r w:rsidR="00004105">
        <w:rPr>
          <w:sz w:val="22"/>
          <w:szCs w:val="22"/>
          <w:lang w:val="ru-RU"/>
        </w:rPr>
        <w:t>.</w:t>
      </w:r>
      <w:r>
        <w:rPr>
          <w:sz w:val="22"/>
          <w:szCs w:val="22"/>
          <w:lang w:val="ru-RU"/>
        </w:rPr>
        <w:t>)</w:t>
      </w:r>
    </w:p>
    <w:p w14:paraId="6EDF33FA" w14:textId="57FC1887" w:rsidR="00A4000C" w:rsidRDefault="00A4000C" w:rsidP="00A4000C">
      <w:pPr>
        <w:ind w:left="5580"/>
        <w:contextualSpacing/>
        <w:jc w:val="both"/>
        <w:rPr>
          <w:sz w:val="22"/>
          <w:szCs w:val="22"/>
          <w:lang w:val="ru-RU"/>
        </w:rPr>
      </w:pPr>
      <w:r>
        <w:rPr>
          <w:sz w:val="22"/>
          <w:szCs w:val="22"/>
          <w:lang w:val="ru-RU"/>
        </w:rPr>
        <w:t xml:space="preserve">Протокол СД от </w:t>
      </w:r>
      <w:bookmarkStart w:id="1" w:name="_Hlk211943970"/>
      <w:r>
        <w:rPr>
          <w:sz w:val="22"/>
          <w:szCs w:val="22"/>
          <w:lang w:val="ru-RU"/>
        </w:rPr>
        <w:t xml:space="preserve">28.02.2022 </w:t>
      </w:r>
      <w:bookmarkEnd w:id="1"/>
      <w:r>
        <w:rPr>
          <w:sz w:val="22"/>
          <w:szCs w:val="22"/>
          <w:lang w:val="ru-RU"/>
        </w:rPr>
        <w:t xml:space="preserve">г. </w:t>
      </w:r>
    </w:p>
    <w:p w14:paraId="1114C28B" w14:textId="018877BB" w:rsidR="00D46A36" w:rsidRDefault="00D46A36" w:rsidP="00D46A36">
      <w:pPr>
        <w:ind w:left="5580"/>
        <w:contextualSpacing/>
        <w:jc w:val="both"/>
        <w:rPr>
          <w:sz w:val="22"/>
          <w:szCs w:val="22"/>
          <w:lang w:val="ru-RU"/>
        </w:rPr>
      </w:pPr>
      <w:r>
        <w:rPr>
          <w:sz w:val="22"/>
          <w:szCs w:val="22"/>
          <w:lang w:val="ru-RU"/>
        </w:rPr>
        <w:t xml:space="preserve">Протокол СД от </w:t>
      </w:r>
      <w:bookmarkStart w:id="2" w:name="_Hlk211943956"/>
      <w:r>
        <w:rPr>
          <w:sz w:val="22"/>
          <w:szCs w:val="22"/>
          <w:lang w:val="ru-RU"/>
        </w:rPr>
        <w:t xml:space="preserve">30.10.2024 </w:t>
      </w:r>
      <w:bookmarkEnd w:id="2"/>
      <w:r>
        <w:rPr>
          <w:sz w:val="22"/>
          <w:szCs w:val="22"/>
          <w:lang w:val="ru-RU"/>
        </w:rPr>
        <w:t xml:space="preserve">г. </w:t>
      </w:r>
    </w:p>
    <w:p w14:paraId="744292B6" w14:textId="669ED45D" w:rsidR="003621C5" w:rsidRDefault="00004105">
      <w:pPr>
        <w:ind w:left="5580"/>
        <w:contextualSpacing/>
        <w:jc w:val="both"/>
        <w:rPr>
          <w:sz w:val="22"/>
          <w:szCs w:val="22"/>
          <w:lang w:val="ru-RU"/>
        </w:rPr>
      </w:pPr>
      <w:r>
        <w:rPr>
          <w:sz w:val="22"/>
          <w:szCs w:val="22"/>
          <w:lang w:val="ru-RU"/>
        </w:rPr>
        <w:t>Протокол СД от 11.06.2025 г.</w:t>
      </w:r>
    </w:p>
    <w:p w14:paraId="39035258" w14:textId="77777777" w:rsidR="003621C5" w:rsidRDefault="003621C5">
      <w:pPr>
        <w:ind w:left="5580"/>
        <w:contextualSpacing/>
        <w:jc w:val="both"/>
        <w:rPr>
          <w:sz w:val="22"/>
          <w:szCs w:val="22"/>
          <w:lang w:val="ru-RU"/>
        </w:rPr>
      </w:pPr>
    </w:p>
    <w:p w14:paraId="4F7AC81E" w14:textId="77777777" w:rsidR="003621C5" w:rsidRDefault="003621C5">
      <w:pPr>
        <w:ind w:left="5580"/>
        <w:contextualSpacing/>
        <w:jc w:val="both"/>
        <w:rPr>
          <w:sz w:val="22"/>
          <w:szCs w:val="22"/>
          <w:lang w:val="ru-RU"/>
        </w:rPr>
      </w:pPr>
    </w:p>
    <w:p w14:paraId="345C120C" w14:textId="77777777" w:rsidR="003621C5" w:rsidRDefault="003621C5">
      <w:pPr>
        <w:ind w:left="5580"/>
        <w:contextualSpacing/>
        <w:jc w:val="both"/>
        <w:rPr>
          <w:b/>
          <w:sz w:val="22"/>
          <w:szCs w:val="22"/>
          <w:lang w:val="ru-RU"/>
        </w:rPr>
      </w:pPr>
    </w:p>
    <w:p w14:paraId="4B2D2675" w14:textId="77777777" w:rsidR="003621C5" w:rsidRDefault="003621C5">
      <w:pPr>
        <w:contextualSpacing/>
        <w:jc w:val="both"/>
        <w:rPr>
          <w:sz w:val="22"/>
          <w:szCs w:val="22"/>
          <w:lang w:val="ru-RU"/>
        </w:rPr>
      </w:pPr>
    </w:p>
    <w:p w14:paraId="1E293704" w14:textId="77777777" w:rsidR="003621C5" w:rsidRDefault="003621C5">
      <w:pPr>
        <w:contextualSpacing/>
        <w:jc w:val="both"/>
        <w:rPr>
          <w:sz w:val="22"/>
          <w:szCs w:val="22"/>
          <w:lang w:val="ru-RU"/>
        </w:rPr>
      </w:pPr>
    </w:p>
    <w:p w14:paraId="2E304622" w14:textId="77777777" w:rsidR="003621C5" w:rsidRDefault="003621C5">
      <w:pPr>
        <w:contextualSpacing/>
        <w:jc w:val="both"/>
        <w:rPr>
          <w:sz w:val="22"/>
          <w:szCs w:val="22"/>
          <w:lang w:val="ru-RU"/>
        </w:rPr>
      </w:pPr>
    </w:p>
    <w:p w14:paraId="0CFF4A3D" w14:textId="77777777" w:rsidR="003621C5" w:rsidRDefault="003621C5">
      <w:pPr>
        <w:contextualSpacing/>
        <w:jc w:val="center"/>
        <w:outlineLvl w:val="0"/>
        <w:rPr>
          <w:b/>
          <w:sz w:val="22"/>
          <w:szCs w:val="22"/>
          <w:lang w:val="ru-RU"/>
        </w:rPr>
      </w:pPr>
    </w:p>
    <w:p w14:paraId="38CFCF5E" w14:textId="77777777" w:rsidR="003621C5" w:rsidRDefault="003621C5">
      <w:pPr>
        <w:contextualSpacing/>
        <w:jc w:val="center"/>
        <w:outlineLvl w:val="0"/>
        <w:rPr>
          <w:b/>
          <w:sz w:val="22"/>
          <w:szCs w:val="22"/>
          <w:lang w:val="ru-RU"/>
        </w:rPr>
      </w:pPr>
    </w:p>
    <w:p w14:paraId="17530E63" w14:textId="77777777" w:rsidR="003621C5" w:rsidRDefault="00761F15">
      <w:pPr>
        <w:contextualSpacing/>
        <w:jc w:val="center"/>
        <w:outlineLvl w:val="0"/>
        <w:rPr>
          <w:b/>
          <w:sz w:val="22"/>
          <w:szCs w:val="22"/>
          <w:lang w:val="ru-RU"/>
        </w:rPr>
      </w:pPr>
      <w:r>
        <w:rPr>
          <w:b/>
          <w:sz w:val="22"/>
          <w:szCs w:val="22"/>
          <w:lang w:val="ru-RU"/>
        </w:rPr>
        <w:t xml:space="preserve">РЕГЛАМЕНТ </w:t>
      </w:r>
    </w:p>
    <w:p w14:paraId="685B9925" w14:textId="77777777" w:rsidR="003621C5" w:rsidRDefault="00761F15">
      <w:pPr>
        <w:contextualSpacing/>
        <w:jc w:val="center"/>
        <w:outlineLvl w:val="0"/>
        <w:rPr>
          <w:b/>
          <w:sz w:val="22"/>
          <w:szCs w:val="22"/>
          <w:lang w:val="ru-RU"/>
        </w:rPr>
      </w:pPr>
      <w:r>
        <w:rPr>
          <w:b/>
          <w:sz w:val="22"/>
          <w:szCs w:val="22"/>
          <w:lang w:val="ru-RU"/>
        </w:rPr>
        <w:t>АО «СЕНТРАС СЕКЬЮРИТИЗ»</w:t>
      </w:r>
    </w:p>
    <w:p w14:paraId="1D0F0E97" w14:textId="77777777" w:rsidR="003621C5" w:rsidRDefault="00761F15">
      <w:pPr>
        <w:pStyle w:val="1"/>
        <w:keepNext w:val="0"/>
        <w:widowControl w:val="0"/>
        <w:tabs>
          <w:tab w:val="left" w:pos="720"/>
          <w:tab w:val="left" w:pos="1152"/>
        </w:tabs>
        <w:spacing w:before="0"/>
        <w:contextualSpacing/>
        <w:rPr>
          <w:rFonts w:ascii="Times New Roman" w:hAnsi="Times New Roman" w:cs="Times New Roman"/>
          <w:sz w:val="22"/>
          <w:szCs w:val="22"/>
        </w:rPr>
      </w:pPr>
      <w:r>
        <w:rPr>
          <w:rFonts w:ascii="Times New Roman" w:hAnsi="Times New Roman" w:cs="Times New Roman"/>
          <w:sz w:val="22"/>
          <w:szCs w:val="22"/>
        </w:rPr>
        <w:t xml:space="preserve">ПО ОСУЩЕСТВЛЕНИЮ БРОКЕРСКОЙ и ДИЛЕРСКОЙ ДЕЯТЕЛЬНОСТИ </w:t>
      </w:r>
    </w:p>
    <w:p w14:paraId="65AF6AC7" w14:textId="77777777" w:rsidR="003621C5" w:rsidRDefault="00761F15">
      <w:pPr>
        <w:pStyle w:val="1"/>
        <w:keepNext w:val="0"/>
        <w:widowControl w:val="0"/>
        <w:tabs>
          <w:tab w:val="left" w:pos="720"/>
          <w:tab w:val="left" w:pos="1152"/>
        </w:tabs>
        <w:spacing w:before="0"/>
        <w:contextualSpacing/>
        <w:rPr>
          <w:rFonts w:ascii="Times New Roman" w:hAnsi="Times New Roman" w:cs="Times New Roman"/>
          <w:sz w:val="22"/>
          <w:szCs w:val="22"/>
        </w:rPr>
      </w:pPr>
      <w:r>
        <w:rPr>
          <w:rFonts w:ascii="Times New Roman" w:hAnsi="Times New Roman" w:cs="Times New Roman"/>
          <w:sz w:val="22"/>
          <w:szCs w:val="22"/>
        </w:rPr>
        <w:t xml:space="preserve">НА РЫНКЕ ЦЕННЫХ БУМАГ </w:t>
      </w:r>
      <w:r>
        <w:rPr>
          <w:rFonts w:ascii="Times New Roman" w:hAnsi="Times New Roman" w:cs="Times New Roman"/>
          <w:sz w:val="22"/>
          <w:szCs w:val="22"/>
        </w:rPr>
        <w:br/>
      </w:r>
    </w:p>
    <w:p w14:paraId="15A04FC7" w14:textId="77777777" w:rsidR="003621C5" w:rsidRDefault="003621C5">
      <w:pPr>
        <w:contextualSpacing/>
        <w:rPr>
          <w:sz w:val="22"/>
          <w:szCs w:val="22"/>
          <w:lang w:val="ru-RU" w:eastAsia="ru-RU"/>
        </w:rPr>
      </w:pPr>
    </w:p>
    <w:p w14:paraId="422145F5" w14:textId="77777777" w:rsidR="003621C5" w:rsidRDefault="003621C5">
      <w:pPr>
        <w:contextualSpacing/>
        <w:jc w:val="center"/>
        <w:rPr>
          <w:b/>
          <w:sz w:val="22"/>
          <w:szCs w:val="22"/>
          <w:lang w:val="ru-RU"/>
        </w:rPr>
      </w:pPr>
    </w:p>
    <w:p w14:paraId="1185987B" w14:textId="77777777" w:rsidR="003621C5" w:rsidRDefault="003621C5">
      <w:pPr>
        <w:contextualSpacing/>
        <w:jc w:val="center"/>
        <w:rPr>
          <w:b/>
          <w:sz w:val="22"/>
          <w:szCs w:val="22"/>
          <w:lang w:val="ru-RU"/>
        </w:rPr>
      </w:pPr>
    </w:p>
    <w:p w14:paraId="4D375D4E" w14:textId="77777777" w:rsidR="003621C5" w:rsidRDefault="003621C5">
      <w:pPr>
        <w:contextualSpacing/>
        <w:jc w:val="center"/>
        <w:rPr>
          <w:b/>
          <w:sz w:val="22"/>
          <w:szCs w:val="22"/>
          <w:lang w:val="ru-RU"/>
        </w:rPr>
      </w:pPr>
    </w:p>
    <w:p w14:paraId="60036322" w14:textId="77777777" w:rsidR="003621C5" w:rsidRDefault="003621C5">
      <w:pPr>
        <w:contextualSpacing/>
        <w:jc w:val="center"/>
        <w:rPr>
          <w:b/>
          <w:sz w:val="22"/>
          <w:szCs w:val="22"/>
          <w:lang w:val="ru-RU"/>
        </w:rPr>
      </w:pPr>
    </w:p>
    <w:p w14:paraId="7CFEFB78" w14:textId="77777777" w:rsidR="003621C5" w:rsidRDefault="003621C5">
      <w:pPr>
        <w:contextualSpacing/>
        <w:jc w:val="center"/>
        <w:rPr>
          <w:b/>
          <w:sz w:val="22"/>
          <w:szCs w:val="22"/>
          <w:lang w:val="ru-RU"/>
        </w:rPr>
      </w:pPr>
    </w:p>
    <w:p w14:paraId="5D022EEA" w14:textId="77777777" w:rsidR="003621C5" w:rsidRDefault="003621C5">
      <w:pPr>
        <w:contextualSpacing/>
        <w:jc w:val="center"/>
        <w:rPr>
          <w:b/>
          <w:sz w:val="22"/>
          <w:szCs w:val="22"/>
          <w:lang w:val="ru-RU"/>
        </w:rPr>
      </w:pPr>
    </w:p>
    <w:p w14:paraId="37CEBED2" w14:textId="77777777" w:rsidR="003621C5" w:rsidRDefault="003621C5">
      <w:pPr>
        <w:contextualSpacing/>
        <w:jc w:val="center"/>
        <w:rPr>
          <w:b/>
          <w:sz w:val="22"/>
          <w:szCs w:val="22"/>
          <w:lang w:val="ru-RU"/>
        </w:rPr>
      </w:pPr>
    </w:p>
    <w:p w14:paraId="117B42C7" w14:textId="77777777" w:rsidR="003621C5" w:rsidRDefault="003621C5">
      <w:pPr>
        <w:contextualSpacing/>
        <w:jc w:val="center"/>
        <w:rPr>
          <w:b/>
          <w:sz w:val="22"/>
          <w:szCs w:val="22"/>
          <w:lang w:val="ru-RU"/>
        </w:rPr>
      </w:pPr>
    </w:p>
    <w:p w14:paraId="40BD8085" w14:textId="77777777" w:rsidR="003621C5" w:rsidRDefault="003621C5">
      <w:pPr>
        <w:contextualSpacing/>
        <w:jc w:val="center"/>
        <w:rPr>
          <w:b/>
          <w:sz w:val="22"/>
          <w:szCs w:val="22"/>
          <w:lang w:val="ru-RU"/>
        </w:rPr>
      </w:pPr>
    </w:p>
    <w:p w14:paraId="40F838F2" w14:textId="77777777" w:rsidR="003621C5" w:rsidRDefault="003621C5">
      <w:pPr>
        <w:contextualSpacing/>
        <w:jc w:val="center"/>
        <w:rPr>
          <w:b/>
          <w:sz w:val="22"/>
          <w:szCs w:val="22"/>
          <w:lang w:val="ru-RU"/>
        </w:rPr>
      </w:pPr>
    </w:p>
    <w:p w14:paraId="0DAD7276" w14:textId="77777777" w:rsidR="003621C5" w:rsidRDefault="003621C5">
      <w:pPr>
        <w:contextualSpacing/>
        <w:jc w:val="center"/>
        <w:rPr>
          <w:b/>
          <w:sz w:val="22"/>
          <w:szCs w:val="22"/>
          <w:lang w:val="ru-RU"/>
        </w:rPr>
      </w:pPr>
    </w:p>
    <w:p w14:paraId="520CC47A" w14:textId="77777777" w:rsidR="003621C5" w:rsidRDefault="003621C5">
      <w:pPr>
        <w:contextualSpacing/>
        <w:jc w:val="center"/>
        <w:rPr>
          <w:b/>
          <w:sz w:val="22"/>
          <w:szCs w:val="22"/>
          <w:lang w:val="ru-RU"/>
        </w:rPr>
      </w:pPr>
    </w:p>
    <w:p w14:paraId="4EDA4B38" w14:textId="77777777" w:rsidR="003621C5" w:rsidRDefault="003621C5">
      <w:pPr>
        <w:contextualSpacing/>
        <w:jc w:val="center"/>
        <w:rPr>
          <w:b/>
          <w:sz w:val="22"/>
          <w:szCs w:val="22"/>
          <w:lang w:val="ru-RU"/>
        </w:rPr>
      </w:pPr>
    </w:p>
    <w:p w14:paraId="27848773" w14:textId="77777777" w:rsidR="003621C5" w:rsidRDefault="003621C5">
      <w:pPr>
        <w:contextualSpacing/>
        <w:jc w:val="center"/>
        <w:rPr>
          <w:b/>
          <w:sz w:val="22"/>
          <w:szCs w:val="22"/>
          <w:lang w:val="ru-RU"/>
        </w:rPr>
      </w:pPr>
    </w:p>
    <w:p w14:paraId="224D1408" w14:textId="77777777" w:rsidR="003621C5" w:rsidRDefault="003621C5">
      <w:pPr>
        <w:contextualSpacing/>
        <w:jc w:val="center"/>
        <w:rPr>
          <w:b/>
          <w:sz w:val="22"/>
          <w:szCs w:val="22"/>
          <w:lang w:val="ru-RU"/>
        </w:rPr>
      </w:pPr>
    </w:p>
    <w:p w14:paraId="020634CD" w14:textId="77777777" w:rsidR="003621C5" w:rsidRDefault="003621C5">
      <w:pPr>
        <w:contextualSpacing/>
        <w:jc w:val="center"/>
        <w:rPr>
          <w:b/>
          <w:sz w:val="22"/>
          <w:szCs w:val="22"/>
          <w:lang w:val="ru-RU"/>
        </w:rPr>
      </w:pPr>
    </w:p>
    <w:p w14:paraId="4324514C" w14:textId="77777777" w:rsidR="003621C5" w:rsidRDefault="003621C5">
      <w:pPr>
        <w:contextualSpacing/>
        <w:jc w:val="center"/>
        <w:rPr>
          <w:b/>
          <w:sz w:val="22"/>
          <w:szCs w:val="22"/>
          <w:lang w:val="ru-RU"/>
        </w:rPr>
      </w:pPr>
    </w:p>
    <w:p w14:paraId="634FAC9F" w14:textId="77777777" w:rsidR="003621C5" w:rsidRDefault="003621C5">
      <w:pPr>
        <w:contextualSpacing/>
        <w:jc w:val="center"/>
        <w:rPr>
          <w:b/>
          <w:sz w:val="22"/>
          <w:szCs w:val="22"/>
          <w:lang w:val="ru-RU"/>
        </w:rPr>
      </w:pPr>
    </w:p>
    <w:p w14:paraId="029E42B5" w14:textId="77777777" w:rsidR="003621C5" w:rsidRDefault="003621C5">
      <w:pPr>
        <w:contextualSpacing/>
        <w:jc w:val="center"/>
        <w:rPr>
          <w:b/>
          <w:sz w:val="22"/>
          <w:szCs w:val="22"/>
          <w:lang w:val="ru-RU"/>
        </w:rPr>
      </w:pPr>
    </w:p>
    <w:p w14:paraId="0C71BF4C" w14:textId="77777777" w:rsidR="003621C5" w:rsidRDefault="003621C5">
      <w:pPr>
        <w:contextualSpacing/>
        <w:jc w:val="center"/>
        <w:rPr>
          <w:b/>
          <w:sz w:val="22"/>
          <w:szCs w:val="22"/>
          <w:lang w:val="ru-RU"/>
        </w:rPr>
      </w:pPr>
    </w:p>
    <w:p w14:paraId="02C47A2B" w14:textId="77777777" w:rsidR="003621C5" w:rsidRDefault="003621C5">
      <w:pPr>
        <w:contextualSpacing/>
        <w:jc w:val="center"/>
        <w:rPr>
          <w:b/>
          <w:sz w:val="22"/>
          <w:szCs w:val="22"/>
          <w:lang w:val="ru-RU"/>
        </w:rPr>
      </w:pPr>
    </w:p>
    <w:p w14:paraId="468F6687" w14:textId="77777777" w:rsidR="003621C5" w:rsidRDefault="003621C5">
      <w:pPr>
        <w:contextualSpacing/>
        <w:jc w:val="center"/>
        <w:rPr>
          <w:b/>
          <w:sz w:val="22"/>
          <w:szCs w:val="22"/>
          <w:lang w:val="ru-RU"/>
        </w:rPr>
      </w:pPr>
    </w:p>
    <w:p w14:paraId="7BC92487" w14:textId="77777777" w:rsidR="003621C5" w:rsidRDefault="003621C5" w:rsidP="00A4000C">
      <w:pPr>
        <w:pStyle w:val="Default"/>
        <w:rPr>
          <w:b/>
          <w:bCs/>
          <w:color w:val="auto"/>
          <w:sz w:val="22"/>
          <w:szCs w:val="22"/>
          <w:lang w:val="ru-RU"/>
        </w:rPr>
      </w:pPr>
    </w:p>
    <w:p w14:paraId="6E8B5B4E" w14:textId="77777777" w:rsidR="003621C5" w:rsidRDefault="00761F15">
      <w:pPr>
        <w:pStyle w:val="Default"/>
        <w:jc w:val="center"/>
        <w:rPr>
          <w:b/>
          <w:bCs/>
          <w:color w:val="auto"/>
          <w:sz w:val="22"/>
          <w:szCs w:val="22"/>
          <w:lang w:val="ru-RU"/>
        </w:rPr>
      </w:pPr>
      <w:r>
        <w:rPr>
          <w:b/>
          <w:bCs/>
          <w:color w:val="auto"/>
          <w:sz w:val="22"/>
          <w:szCs w:val="22"/>
          <w:lang w:val="ru-RU"/>
        </w:rPr>
        <w:t>Глава 1. Общие положения</w:t>
      </w:r>
    </w:p>
    <w:p w14:paraId="733AC0BC" w14:textId="77777777" w:rsidR="003621C5" w:rsidRDefault="003621C5">
      <w:pPr>
        <w:pStyle w:val="Default"/>
        <w:tabs>
          <w:tab w:val="left" w:pos="1134"/>
        </w:tabs>
        <w:jc w:val="center"/>
        <w:rPr>
          <w:color w:val="auto"/>
          <w:sz w:val="22"/>
          <w:szCs w:val="22"/>
          <w:lang w:val="ru-RU"/>
        </w:rPr>
      </w:pPr>
    </w:p>
    <w:p w14:paraId="3000E0D0" w14:textId="77777777" w:rsidR="003621C5" w:rsidRDefault="00761F15">
      <w:pPr>
        <w:pStyle w:val="aa"/>
        <w:numPr>
          <w:ilvl w:val="0"/>
          <w:numId w:val="1"/>
        </w:numPr>
        <w:jc w:val="both"/>
        <w:outlineLvl w:val="0"/>
        <w:rPr>
          <w:color w:val="auto"/>
          <w:sz w:val="22"/>
          <w:szCs w:val="22"/>
          <w:lang w:val="ru-RU"/>
        </w:rPr>
      </w:pPr>
      <w:r>
        <w:rPr>
          <w:color w:val="auto"/>
          <w:sz w:val="22"/>
          <w:szCs w:val="22"/>
          <w:lang w:val="ru-RU"/>
        </w:rPr>
        <w:t>Регламент АО «Сентрас Секьюритиз» по осуществлению брокерской и дилерской деятельности на рынке ценных бумаг  (далее - Регламент) является внутренним нормативным документом Акционерного общества «Сентрас Секьюритиз» (далее - АО «Сентрас Секьюритиз»/Брокер</w:t>
      </w:r>
      <w:r>
        <w:rPr>
          <w:rStyle w:val="s0"/>
          <w:sz w:val="22"/>
          <w:szCs w:val="22"/>
          <w:lang w:val="ru-RU"/>
        </w:rPr>
        <w:t xml:space="preserve"> и (или) дилер</w:t>
      </w:r>
      <w:r>
        <w:rPr>
          <w:color w:val="auto"/>
          <w:sz w:val="22"/>
          <w:szCs w:val="22"/>
          <w:lang w:val="ru-RU"/>
        </w:rPr>
        <w:t xml:space="preserve">/Номинальный держатель), определяющим условия и порядок осуществления брокерской </w:t>
      </w:r>
      <w:r>
        <w:rPr>
          <w:rStyle w:val="s0"/>
          <w:color w:val="auto"/>
          <w:sz w:val="22"/>
          <w:szCs w:val="22"/>
          <w:lang w:val="ru-RU"/>
        </w:rPr>
        <w:t xml:space="preserve">и дилерской </w:t>
      </w:r>
      <w:r>
        <w:rPr>
          <w:color w:val="auto"/>
          <w:sz w:val="22"/>
          <w:szCs w:val="22"/>
          <w:lang w:val="ru-RU"/>
        </w:rPr>
        <w:t xml:space="preserve">деятельности на рынке ценных бумаг, а также порядок проведения операций с финансовыми инструментами. </w:t>
      </w:r>
    </w:p>
    <w:p w14:paraId="2CBD506C" w14:textId="77777777" w:rsidR="003621C5" w:rsidRPr="00004105" w:rsidRDefault="00761F15">
      <w:pPr>
        <w:pStyle w:val="aa"/>
        <w:numPr>
          <w:ilvl w:val="0"/>
          <w:numId w:val="1"/>
        </w:numPr>
        <w:jc w:val="both"/>
        <w:outlineLvl w:val="0"/>
        <w:rPr>
          <w:rStyle w:val="s0"/>
          <w:sz w:val="22"/>
          <w:szCs w:val="22"/>
          <w:lang w:val="ru-RU"/>
        </w:rPr>
      </w:pPr>
      <w:r>
        <w:rPr>
          <w:rStyle w:val="s0"/>
          <w:color w:val="auto"/>
          <w:sz w:val="22"/>
          <w:szCs w:val="22"/>
          <w:lang w:val="ru-RU"/>
        </w:rPr>
        <w:t>Брокерская/дилерская деятельность на рынке ценных бумаг осуществляются</w:t>
      </w:r>
      <w:r>
        <w:rPr>
          <w:color w:val="auto"/>
          <w:sz w:val="22"/>
          <w:szCs w:val="22"/>
          <w:lang w:val="ru-RU"/>
        </w:rPr>
        <w:t xml:space="preserve"> АО «Сентрас Секьюритиз» </w:t>
      </w:r>
      <w:r>
        <w:rPr>
          <w:rStyle w:val="s0"/>
          <w:color w:val="auto"/>
          <w:sz w:val="22"/>
          <w:szCs w:val="22"/>
          <w:lang w:val="ru-RU"/>
        </w:rPr>
        <w:t>на основании лицензии на осуществление брокерской и дилерской деятельности</w:t>
      </w:r>
      <w:r>
        <w:rPr>
          <w:color w:val="auto"/>
          <w:sz w:val="22"/>
          <w:szCs w:val="22"/>
          <w:lang w:val="ru-RU"/>
        </w:rPr>
        <w:t xml:space="preserve"> </w:t>
      </w:r>
      <w:r>
        <w:rPr>
          <w:rStyle w:val="s0"/>
          <w:color w:val="auto"/>
          <w:sz w:val="22"/>
          <w:szCs w:val="22"/>
          <w:lang w:val="ru-RU"/>
        </w:rPr>
        <w:t>с правом ведения счетов клиентов в качестве номинального держателя.</w:t>
      </w:r>
    </w:p>
    <w:p w14:paraId="15C1016A" w14:textId="77777777" w:rsidR="000D29B0" w:rsidRDefault="00761F15">
      <w:pPr>
        <w:pStyle w:val="Default"/>
        <w:numPr>
          <w:ilvl w:val="0"/>
          <w:numId w:val="1"/>
        </w:numPr>
        <w:jc w:val="both"/>
        <w:rPr>
          <w:color w:val="auto"/>
          <w:sz w:val="22"/>
          <w:szCs w:val="22"/>
          <w:lang w:val="ru-RU"/>
        </w:rPr>
      </w:pPr>
      <w:r>
        <w:rPr>
          <w:color w:val="auto"/>
          <w:sz w:val="22"/>
          <w:szCs w:val="22"/>
          <w:lang w:val="ru-RU"/>
        </w:rPr>
        <w:t xml:space="preserve">Регламент и брокерский договор разработан в соответствии с Гражданским Кодексом Республики Казахстан (далее - РК), Законами РК «О рынке ценных бумаг», «Об акционерных обществах», иными законодательными актами РК, нормативными правовыми актами уполномоченного органа. </w:t>
      </w:r>
    </w:p>
    <w:p w14:paraId="0676012F" w14:textId="097DBA32" w:rsidR="00B63411" w:rsidRDefault="00B63411" w:rsidP="00B63411">
      <w:pPr>
        <w:pStyle w:val="Default"/>
        <w:ind w:left="720"/>
        <w:jc w:val="both"/>
        <w:rPr>
          <w:color w:val="auto"/>
          <w:sz w:val="22"/>
          <w:szCs w:val="22"/>
          <w:lang w:val="ru-RU"/>
        </w:rPr>
      </w:pPr>
      <w:r w:rsidRPr="00B63411">
        <w:rPr>
          <w:color w:val="auto"/>
          <w:sz w:val="22"/>
          <w:szCs w:val="22"/>
          <w:lang w:val="ru-RU"/>
        </w:rPr>
        <w:t xml:space="preserve">В части, которая не урегулирована Регламентом, брокер и (или) дилер, обладающий соответствующей лицензией на осуществление отдельных видов банковских операций, осуществляет отдельные виды банковских операций (обменные операции с иностранной валютой, за исключением обменных операций с наличной иностранной валютой) в соответствии с банковским законодательством РК, законодательством РК о валютном регулировании и валютном контроле, платежах и платежных системах, и Правил осуществления обменных операций с безналичной иностранной валютой в АО «Сентрас Секьюритиз». Брокер совершает сделки по покупке/продаже безналичной иностранной валюты на основании полученных и принятых Брокером к исполнению Клиентских заказов. Клиентский заказ оформляется по утвержденной форме, подписывается клиентом и подлежит регистрации в учетной системе Брокера, в порядке и сроки, предусмотренные Регламентом. К порядку подачи, подписания, приема, регистрации/исполнения, отмены Клиентского заказа применяются общие нормы, предусмотренные к Клиентским заказам из Регламента.  </w:t>
      </w:r>
    </w:p>
    <w:p w14:paraId="583B645C" w14:textId="2FE4994A" w:rsidR="003621C5" w:rsidRPr="00B63411" w:rsidRDefault="00761F15" w:rsidP="00B63411">
      <w:pPr>
        <w:pStyle w:val="Default"/>
        <w:ind w:left="720"/>
        <w:jc w:val="both"/>
        <w:rPr>
          <w:color w:val="auto"/>
          <w:sz w:val="22"/>
          <w:szCs w:val="22"/>
          <w:lang w:val="ru-RU"/>
        </w:rPr>
      </w:pPr>
      <w:r>
        <w:rPr>
          <w:color w:val="auto"/>
          <w:sz w:val="22"/>
          <w:szCs w:val="22"/>
          <w:lang w:val="ru-RU"/>
        </w:rPr>
        <w:t xml:space="preserve">К брокерскому договору применяются нормы договора поручения или комиссии, установленные Гражданским Кодексом РК. Нормы договора поручения применяются в части предоставления услуг номинального держания, а нормы договора комиссии – в части оказания брокерских услуг на организованном рынке ценных бумаг. Брокерские услуги на неорганизованном рынке ценных бумаг предоставляются на основании договора поручения </w:t>
      </w:r>
      <w:r>
        <w:rPr>
          <w:rStyle w:val="s0"/>
          <w:color w:val="auto"/>
          <w:sz w:val="22"/>
          <w:szCs w:val="22"/>
          <w:lang w:val="ru-RU"/>
        </w:rPr>
        <w:t>или комиссии по соглашению сторон договора</w:t>
      </w:r>
      <w:r>
        <w:rPr>
          <w:color w:val="auto"/>
          <w:sz w:val="22"/>
          <w:szCs w:val="22"/>
          <w:lang w:val="ru-RU"/>
        </w:rPr>
        <w:t xml:space="preserve">. </w:t>
      </w:r>
      <w:r w:rsidRPr="00B63411">
        <w:rPr>
          <w:color w:val="auto"/>
          <w:sz w:val="22"/>
          <w:szCs w:val="22"/>
          <w:lang w:val="ru-RU"/>
        </w:rPr>
        <w:t>Брокер вправе в одностороннем порядке вносить изменения и дополнения в Регламент и типовые формы брокерского договора и предоставлять их на ознакомление клиентам путем опубликования таких изменений и дополнений (в том числе в новой редакции) на в</w:t>
      </w:r>
      <w:r w:rsidR="00B63411">
        <w:rPr>
          <w:color w:val="auto"/>
          <w:sz w:val="22"/>
          <w:szCs w:val="22"/>
          <w:lang w:val="ru-RU"/>
        </w:rPr>
        <w:t>е</w:t>
      </w:r>
      <w:r w:rsidRPr="00B63411">
        <w:rPr>
          <w:color w:val="auto"/>
          <w:sz w:val="22"/>
          <w:szCs w:val="22"/>
          <w:lang w:val="ru-RU"/>
        </w:rPr>
        <w:t xml:space="preserve">б-сайте </w:t>
      </w:r>
      <w:hyperlink r:id="rId7" w:history="1">
        <w:r w:rsidRPr="00B63411">
          <w:rPr>
            <w:rStyle w:val="a7"/>
            <w:b w:val="0"/>
            <w:color w:val="auto"/>
            <w:sz w:val="22"/>
            <w:szCs w:val="22"/>
            <w:u w:val="none"/>
          </w:rPr>
          <w:t>www</w:t>
        </w:r>
        <w:r w:rsidRPr="00B63411">
          <w:rPr>
            <w:rStyle w:val="a7"/>
            <w:b w:val="0"/>
            <w:color w:val="auto"/>
            <w:sz w:val="22"/>
            <w:szCs w:val="22"/>
            <w:u w:val="none"/>
            <w:lang w:val="ru-RU"/>
          </w:rPr>
          <w:t>.</w:t>
        </w:r>
        <w:proofErr w:type="spellStart"/>
        <w:r w:rsidRPr="00B63411">
          <w:rPr>
            <w:rStyle w:val="a7"/>
            <w:b w:val="0"/>
            <w:color w:val="auto"/>
            <w:sz w:val="22"/>
            <w:szCs w:val="22"/>
            <w:u w:val="none"/>
          </w:rPr>
          <w:t>cesec</w:t>
        </w:r>
        <w:proofErr w:type="spellEnd"/>
        <w:r w:rsidRPr="00B63411">
          <w:rPr>
            <w:rStyle w:val="a7"/>
            <w:b w:val="0"/>
            <w:color w:val="auto"/>
            <w:sz w:val="22"/>
            <w:szCs w:val="22"/>
            <w:u w:val="none"/>
            <w:lang w:val="ru-RU"/>
          </w:rPr>
          <w:t>.</w:t>
        </w:r>
        <w:proofErr w:type="spellStart"/>
        <w:r w:rsidRPr="00B63411">
          <w:rPr>
            <w:rStyle w:val="a7"/>
            <w:b w:val="0"/>
            <w:color w:val="auto"/>
            <w:sz w:val="22"/>
            <w:szCs w:val="22"/>
            <w:u w:val="none"/>
          </w:rPr>
          <w:t>kz</w:t>
        </w:r>
        <w:proofErr w:type="spellEnd"/>
      </w:hyperlink>
      <w:r w:rsidRPr="00B63411">
        <w:rPr>
          <w:b/>
          <w:color w:val="auto"/>
          <w:sz w:val="22"/>
          <w:szCs w:val="22"/>
          <w:lang w:val="ru-RU"/>
        </w:rPr>
        <w:t xml:space="preserve"> </w:t>
      </w:r>
      <w:r w:rsidRPr="00B63411">
        <w:rPr>
          <w:color w:val="auto"/>
          <w:sz w:val="22"/>
          <w:szCs w:val="22"/>
          <w:lang w:val="ru-RU"/>
        </w:rPr>
        <w:t xml:space="preserve">или путем уведомления о них клиента иными способами по договоренности сторон. </w:t>
      </w:r>
    </w:p>
    <w:p w14:paraId="7985F5E9" w14:textId="4A18B99A" w:rsidR="003621C5" w:rsidRDefault="00761F15">
      <w:pPr>
        <w:pStyle w:val="Default"/>
        <w:numPr>
          <w:ilvl w:val="0"/>
          <w:numId w:val="1"/>
        </w:numPr>
        <w:jc w:val="both"/>
        <w:rPr>
          <w:color w:val="auto"/>
          <w:sz w:val="22"/>
          <w:szCs w:val="22"/>
          <w:lang w:val="ru-RU"/>
        </w:rPr>
      </w:pPr>
      <w:r>
        <w:rPr>
          <w:color w:val="auto"/>
          <w:sz w:val="22"/>
          <w:szCs w:val="22"/>
          <w:lang w:val="ru-RU"/>
        </w:rPr>
        <w:t xml:space="preserve">В процессе оказания брокерских услуг, стороны вправе принимать документы, подписанные электронно-цифровой подписью (далее - ЭЦП), с соблюдением требований соответствующего законодательства РК </w:t>
      </w:r>
      <w:r>
        <w:rPr>
          <w:sz w:val="22"/>
          <w:szCs w:val="22"/>
          <w:lang w:val="ru-RU"/>
        </w:rPr>
        <w:t>(к письменной форме приравниваются документы, подписанные ЭЦП). С момента получения ЭЦП клиент одновременно становится клиентом удостоверяющего центра «Республиканское государственное предприятие на праве хозяйственного ведения «Казахстанский центр межбанковских расчетов Национального Банка Республики Казахстан» (РГП КЦМР НБ РК), который генерировал данную подпись и несет ответственность перед клиентом за нарушения прав Клиента в отношении ЭЦП.</w:t>
      </w:r>
      <w:r>
        <w:rPr>
          <w:color w:val="auto"/>
          <w:sz w:val="22"/>
          <w:szCs w:val="22"/>
          <w:lang w:val="ru-RU"/>
        </w:rPr>
        <w:t xml:space="preserve"> Брокер может совершать отдельные операции по лицевому счету клиента в качестве электронных услуг, в порядке, предусмотренном Регламентом.</w:t>
      </w:r>
    </w:p>
    <w:p w14:paraId="2337D957" w14:textId="77777777" w:rsidR="003621C5" w:rsidRDefault="00761F15">
      <w:pPr>
        <w:pStyle w:val="aa"/>
        <w:numPr>
          <w:ilvl w:val="0"/>
          <w:numId w:val="1"/>
        </w:numPr>
        <w:jc w:val="both"/>
        <w:outlineLvl w:val="0"/>
        <w:rPr>
          <w:color w:val="auto"/>
          <w:sz w:val="22"/>
          <w:szCs w:val="22"/>
          <w:lang w:val="ru-RU"/>
        </w:rPr>
      </w:pPr>
      <w:r>
        <w:rPr>
          <w:color w:val="auto"/>
          <w:sz w:val="22"/>
          <w:szCs w:val="22"/>
          <w:lang w:val="ru-RU"/>
        </w:rPr>
        <w:t xml:space="preserve">Организационная структура АО «Сентрас Секьюритиз» включает в себя структурные подразделения: торговое подразделение, осуществляющее заключение сделок с финансовыми </w:t>
      </w:r>
      <w:proofErr w:type="gramStart"/>
      <w:r>
        <w:rPr>
          <w:color w:val="auto"/>
          <w:sz w:val="22"/>
          <w:szCs w:val="22"/>
          <w:lang w:val="ru-RU"/>
        </w:rPr>
        <w:t>инструментами;  расчетное</w:t>
      </w:r>
      <w:proofErr w:type="gramEnd"/>
      <w:r>
        <w:rPr>
          <w:color w:val="auto"/>
          <w:sz w:val="22"/>
          <w:szCs w:val="22"/>
          <w:lang w:val="ru-RU"/>
        </w:rPr>
        <w:t xml:space="preserve"> подразделение, осуществляющее исполнение сделок с финансовыми инструментами, учет финансовых инструментов и денег брокера и (или) дилера и его клиентов; </w:t>
      </w:r>
      <w:r>
        <w:rPr>
          <w:rStyle w:val="s0"/>
          <w:color w:val="auto"/>
          <w:sz w:val="22"/>
          <w:szCs w:val="22"/>
          <w:lang w:val="ru-RU"/>
        </w:rPr>
        <w:t xml:space="preserve">иные структурные подразделения в соответствии с нормативными правовыми актами уполномоченного органа и внутренними документами </w:t>
      </w:r>
      <w:r>
        <w:rPr>
          <w:color w:val="auto"/>
          <w:sz w:val="22"/>
          <w:szCs w:val="22"/>
          <w:lang w:val="ru-RU"/>
        </w:rPr>
        <w:t>АО «Сентрас Секьюритиз»</w:t>
      </w:r>
      <w:r>
        <w:rPr>
          <w:rStyle w:val="s0"/>
          <w:color w:val="auto"/>
          <w:sz w:val="22"/>
          <w:szCs w:val="22"/>
          <w:lang w:val="ru-RU"/>
        </w:rPr>
        <w:t>.</w:t>
      </w:r>
      <w:bookmarkStart w:id="3" w:name="SUB630500"/>
      <w:bookmarkEnd w:id="3"/>
      <w:r>
        <w:rPr>
          <w:rStyle w:val="s0"/>
          <w:color w:val="auto"/>
          <w:sz w:val="22"/>
          <w:szCs w:val="22"/>
          <w:lang w:val="ru-RU"/>
        </w:rPr>
        <w:t xml:space="preserve"> </w:t>
      </w:r>
      <w:r>
        <w:rPr>
          <w:color w:val="auto"/>
          <w:sz w:val="22"/>
          <w:szCs w:val="22"/>
          <w:lang w:val="ru-RU"/>
        </w:rPr>
        <w:t xml:space="preserve">Руководящие работники торгового подразделения не вправе исполнять обязанности руководящих работников расчетного подразделения и наоборот. Права, обязанности и функциональные обязанности работников вышеуказанных структурных подразделений определяются отдельными внутренними документами АО «Сентрас Секьюритиз» и должностными инструкциями работников. </w:t>
      </w:r>
    </w:p>
    <w:p w14:paraId="3099B573" w14:textId="3F142555" w:rsidR="003621C5" w:rsidRDefault="00761F15">
      <w:pPr>
        <w:pStyle w:val="Default"/>
        <w:numPr>
          <w:ilvl w:val="0"/>
          <w:numId w:val="1"/>
        </w:numPr>
        <w:jc w:val="both"/>
        <w:rPr>
          <w:color w:val="auto"/>
          <w:sz w:val="22"/>
          <w:szCs w:val="22"/>
          <w:lang w:val="ru-RU"/>
        </w:rPr>
      </w:pPr>
      <w:r>
        <w:rPr>
          <w:color w:val="auto"/>
          <w:sz w:val="22"/>
          <w:szCs w:val="22"/>
          <w:lang w:val="ru-RU"/>
        </w:rPr>
        <w:t>В легкодоступных местах в помещении головного офиса Брокера и на в</w:t>
      </w:r>
      <w:r w:rsidR="000D29B0">
        <w:rPr>
          <w:color w:val="auto"/>
          <w:sz w:val="22"/>
          <w:szCs w:val="22"/>
          <w:lang w:val="ru-RU"/>
        </w:rPr>
        <w:t>е</w:t>
      </w:r>
      <w:r>
        <w:rPr>
          <w:color w:val="auto"/>
          <w:sz w:val="22"/>
          <w:szCs w:val="22"/>
          <w:lang w:val="ru-RU"/>
        </w:rPr>
        <w:t xml:space="preserve">б-сайте </w:t>
      </w:r>
      <w:hyperlink r:id="rId8" w:history="1">
        <w:r>
          <w:rPr>
            <w:rStyle w:val="a7"/>
            <w:b w:val="0"/>
            <w:color w:val="auto"/>
            <w:sz w:val="22"/>
            <w:szCs w:val="22"/>
            <w:u w:val="none"/>
          </w:rPr>
          <w:t>www</w:t>
        </w:r>
        <w:r>
          <w:rPr>
            <w:rStyle w:val="a7"/>
            <w:b w:val="0"/>
            <w:color w:val="auto"/>
            <w:sz w:val="22"/>
            <w:szCs w:val="22"/>
            <w:u w:val="none"/>
            <w:lang w:val="ru-RU"/>
          </w:rPr>
          <w:t>.</w:t>
        </w:r>
        <w:proofErr w:type="spellStart"/>
        <w:r>
          <w:rPr>
            <w:rStyle w:val="a7"/>
            <w:b w:val="0"/>
            <w:color w:val="auto"/>
            <w:sz w:val="22"/>
            <w:szCs w:val="22"/>
            <w:u w:val="none"/>
          </w:rPr>
          <w:t>cesec</w:t>
        </w:r>
        <w:proofErr w:type="spellEnd"/>
        <w:r>
          <w:rPr>
            <w:rStyle w:val="a7"/>
            <w:b w:val="0"/>
            <w:color w:val="auto"/>
            <w:sz w:val="22"/>
            <w:szCs w:val="22"/>
            <w:u w:val="none"/>
            <w:lang w:val="ru-RU"/>
          </w:rPr>
          <w:t>.</w:t>
        </w:r>
        <w:proofErr w:type="spellStart"/>
        <w:r>
          <w:rPr>
            <w:rStyle w:val="a7"/>
            <w:b w:val="0"/>
            <w:color w:val="auto"/>
            <w:sz w:val="22"/>
            <w:szCs w:val="22"/>
            <w:u w:val="none"/>
          </w:rPr>
          <w:t>kz</w:t>
        </w:r>
        <w:proofErr w:type="spellEnd"/>
      </w:hyperlink>
      <w:r>
        <w:rPr>
          <w:b/>
          <w:color w:val="auto"/>
          <w:sz w:val="22"/>
          <w:szCs w:val="22"/>
          <w:lang w:val="ru-RU"/>
        </w:rPr>
        <w:t xml:space="preserve"> </w:t>
      </w:r>
      <w:r>
        <w:rPr>
          <w:color w:val="auto"/>
          <w:sz w:val="22"/>
          <w:szCs w:val="22"/>
          <w:lang w:val="ru-RU"/>
        </w:rPr>
        <w:t xml:space="preserve">размещаются: </w:t>
      </w:r>
    </w:p>
    <w:p w14:paraId="13D2C443" w14:textId="77777777" w:rsidR="003621C5" w:rsidRDefault="00761F15">
      <w:pPr>
        <w:pStyle w:val="Default"/>
        <w:spacing w:after="27"/>
        <w:ind w:left="720"/>
        <w:jc w:val="both"/>
        <w:rPr>
          <w:color w:val="auto"/>
          <w:sz w:val="22"/>
          <w:szCs w:val="22"/>
          <w:lang w:val="ru-RU"/>
        </w:rPr>
      </w:pPr>
      <w:r>
        <w:rPr>
          <w:color w:val="auto"/>
          <w:sz w:val="22"/>
          <w:szCs w:val="22"/>
          <w:lang w:val="ru-RU"/>
        </w:rPr>
        <w:t xml:space="preserve">1. нотариально засвидетельствованная копия лицензии на осуществление деятельности на рынке ценных бумаг; </w:t>
      </w:r>
    </w:p>
    <w:p w14:paraId="17BFFCC2" w14:textId="77777777" w:rsidR="003621C5" w:rsidRDefault="00761F15">
      <w:pPr>
        <w:pStyle w:val="Default"/>
        <w:ind w:left="720"/>
        <w:jc w:val="both"/>
        <w:rPr>
          <w:color w:val="auto"/>
          <w:sz w:val="22"/>
          <w:szCs w:val="22"/>
          <w:lang w:val="ru-RU"/>
        </w:rPr>
      </w:pPr>
      <w:r>
        <w:rPr>
          <w:color w:val="auto"/>
          <w:sz w:val="22"/>
          <w:szCs w:val="22"/>
          <w:lang w:val="ru-RU"/>
        </w:rPr>
        <w:t>2. внутренние документы Брокера, регулирующие порядок оказания услуг Брокера.</w:t>
      </w:r>
    </w:p>
    <w:p w14:paraId="3B505DB7" w14:textId="77777777" w:rsidR="003621C5" w:rsidRDefault="00761F15">
      <w:pPr>
        <w:pStyle w:val="Default"/>
        <w:ind w:left="709" w:hanging="709"/>
        <w:jc w:val="both"/>
        <w:rPr>
          <w:bCs/>
          <w:color w:val="auto"/>
          <w:sz w:val="22"/>
          <w:szCs w:val="22"/>
          <w:lang w:val="ru-RU"/>
        </w:rPr>
      </w:pPr>
      <w:r>
        <w:rPr>
          <w:color w:val="auto"/>
          <w:sz w:val="22"/>
          <w:szCs w:val="22"/>
          <w:lang w:val="ru-RU"/>
        </w:rPr>
        <w:t xml:space="preserve">             </w:t>
      </w:r>
      <w:r>
        <w:rPr>
          <w:bCs/>
          <w:color w:val="auto"/>
          <w:sz w:val="22"/>
          <w:szCs w:val="22"/>
          <w:lang w:val="ru-RU"/>
        </w:rPr>
        <w:t>Указанные документы могут быть предоставлены клиенту по его запросу в течение 2 (двух) дней с момента запроса.</w:t>
      </w:r>
    </w:p>
    <w:p w14:paraId="15281B03" w14:textId="77777777" w:rsidR="003621C5" w:rsidRDefault="00761F15">
      <w:pPr>
        <w:pStyle w:val="Default"/>
        <w:numPr>
          <w:ilvl w:val="0"/>
          <w:numId w:val="1"/>
        </w:numPr>
        <w:jc w:val="both"/>
        <w:rPr>
          <w:bCs/>
          <w:color w:val="auto"/>
          <w:sz w:val="22"/>
          <w:szCs w:val="22"/>
          <w:lang w:val="ru-RU"/>
        </w:rPr>
      </w:pPr>
      <w:r>
        <w:rPr>
          <w:sz w:val="22"/>
          <w:szCs w:val="22"/>
          <w:lang w:val="ru-RU"/>
        </w:rPr>
        <w:t>Распространение Брокером рекламной информации осуществляется в соответствии с требованиями Закона РК «О рекламе». Брокер, а также его работники, не вправе публиковать в средствах массовой информации или иным образом не распространять недостоверные или вводящие в заблуждение сведения о параметрах (ценах, объемах и других возможных параметрах) сделок с финансовыми инструментами, в том числе о ценах, объемах и контрагентах.</w:t>
      </w:r>
    </w:p>
    <w:p w14:paraId="3EA0FA49" w14:textId="77777777" w:rsidR="003621C5" w:rsidRDefault="00761F15">
      <w:pPr>
        <w:pStyle w:val="Default"/>
        <w:numPr>
          <w:ilvl w:val="0"/>
          <w:numId w:val="1"/>
        </w:numPr>
        <w:jc w:val="both"/>
        <w:rPr>
          <w:bCs/>
          <w:color w:val="auto"/>
          <w:sz w:val="22"/>
          <w:szCs w:val="22"/>
          <w:lang w:val="ru-RU"/>
        </w:rPr>
      </w:pPr>
      <w:r w:rsidRPr="0002288B">
        <w:rPr>
          <w:rStyle w:val="15"/>
          <w:color w:val="auto"/>
          <w:sz w:val="22"/>
          <w:szCs w:val="22"/>
          <w:u w:val="none"/>
          <w:lang w:val="ru-RU"/>
        </w:rPr>
        <w:t>Брокер не принимает наличные деньги от клиентов для зачисления на банковские счета, предназначенные для учета и хранения денег клиентов.</w:t>
      </w:r>
    </w:p>
    <w:p w14:paraId="40AEA533" w14:textId="77777777" w:rsidR="003621C5" w:rsidRDefault="003621C5">
      <w:pPr>
        <w:pStyle w:val="Default"/>
        <w:rPr>
          <w:bCs/>
          <w:color w:val="auto"/>
          <w:sz w:val="22"/>
          <w:szCs w:val="22"/>
          <w:lang w:val="ru-RU"/>
        </w:rPr>
      </w:pPr>
    </w:p>
    <w:p w14:paraId="070477D6" w14:textId="77777777" w:rsidR="003621C5" w:rsidRDefault="00761F15">
      <w:pPr>
        <w:ind w:left="720"/>
        <w:contextualSpacing/>
        <w:jc w:val="center"/>
        <w:rPr>
          <w:b/>
          <w:bCs/>
          <w:color w:val="auto"/>
          <w:sz w:val="22"/>
          <w:szCs w:val="22"/>
          <w:lang w:val="ru-RU"/>
        </w:rPr>
      </w:pPr>
      <w:r>
        <w:rPr>
          <w:b/>
          <w:bCs/>
          <w:color w:val="auto"/>
          <w:sz w:val="22"/>
          <w:szCs w:val="22"/>
          <w:lang w:val="ru-RU"/>
        </w:rPr>
        <w:t xml:space="preserve">Глава 2. Порядок оказания брокерских услуг/услуг номинального держания, заключения </w:t>
      </w:r>
    </w:p>
    <w:p w14:paraId="51760C35" w14:textId="77777777" w:rsidR="003621C5" w:rsidRDefault="00761F15">
      <w:pPr>
        <w:ind w:left="720"/>
        <w:contextualSpacing/>
        <w:jc w:val="center"/>
        <w:rPr>
          <w:rStyle w:val="s0"/>
          <w:b/>
          <w:color w:val="auto"/>
          <w:sz w:val="22"/>
          <w:szCs w:val="22"/>
          <w:lang w:val="ru-RU"/>
        </w:rPr>
      </w:pPr>
      <w:r>
        <w:rPr>
          <w:b/>
          <w:bCs/>
          <w:color w:val="auto"/>
          <w:sz w:val="22"/>
          <w:szCs w:val="22"/>
          <w:lang w:val="ru-RU"/>
        </w:rPr>
        <w:t>брокерского договора.</w:t>
      </w:r>
      <w:r>
        <w:rPr>
          <w:rStyle w:val="s0"/>
          <w:b/>
          <w:color w:val="auto"/>
          <w:sz w:val="22"/>
          <w:szCs w:val="22"/>
          <w:lang w:val="ru-RU"/>
        </w:rPr>
        <w:t xml:space="preserve"> Порядок признания Клиента квалифицированным инвестором.</w:t>
      </w:r>
    </w:p>
    <w:p w14:paraId="38BF2153" w14:textId="77777777" w:rsidR="003621C5" w:rsidRDefault="003621C5">
      <w:pPr>
        <w:pStyle w:val="Default"/>
        <w:rPr>
          <w:b/>
          <w:bCs/>
          <w:color w:val="auto"/>
          <w:sz w:val="22"/>
          <w:szCs w:val="22"/>
          <w:lang w:val="ru-RU"/>
        </w:rPr>
      </w:pPr>
    </w:p>
    <w:p w14:paraId="176E3F5A" w14:textId="77777777" w:rsidR="003621C5" w:rsidRDefault="00761F15">
      <w:pPr>
        <w:pStyle w:val="Default"/>
        <w:numPr>
          <w:ilvl w:val="0"/>
          <w:numId w:val="1"/>
        </w:numPr>
        <w:jc w:val="both"/>
        <w:rPr>
          <w:color w:val="auto"/>
          <w:sz w:val="22"/>
          <w:szCs w:val="22"/>
          <w:lang w:val="ru-RU"/>
        </w:rPr>
      </w:pPr>
      <w:r>
        <w:rPr>
          <w:color w:val="auto"/>
          <w:sz w:val="22"/>
          <w:szCs w:val="22"/>
          <w:lang w:val="ru-RU"/>
        </w:rPr>
        <w:t xml:space="preserve">Порядок оказания брокерских услуг Брокером регулируется положениями Регламента, внутренними документами АО «Сентрас Секьюритиз», законодательством РК, а также внутренними документами профессиональных участников рынка ценных бумаг, участвующих в заключении, совершении и регистрации сделок с финансовыми инструментами. </w:t>
      </w:r>
    </w:p>
    <w:p w14:paraId="7B811D22" w14:textId="3EF4753E" w:rsidR="003621C5" w:rsidRDefault="00761F15">
      <w:pPr>
        <w:pStyle w:val="Default"/>
        <w:numPr>
          <w:ilvl w:val="0"/>
          <w:numId w:val="1"/>
        </w:numPr>
        <w:spacing w:after="27"/>
        <w:jc w:val="both"/>
        <w:rPr>
          <w:color w:val="auto"/>
          <w:sz w:val="22"/>
          <w:szCs w:val="22"/>
          <w:lang w:val="ru-RU"/>
        </w:rPr>
      </w:pPr>
      <w:r>
        <w:rPr>
          <w:color w:val="auto"/>
          <w:sz w:val="22"/>
          <w:szCs w:val="22"/>
          <w:lang w:val="ru-RU"/>
        </w:rPr>
        <w:t xml:space="preserve">Потенциальный клиент Брокера - до заключения брокерского договора (с правом ведения счетов клиентов в качестве номинального держателя на рынке ценных бумаг или без такового) (далее - Договор) в обязательном порядке проходит процедуру, обеспечивающую его надлежащую проверку, предусмотренную законодательством РК в сфере противодействия легализации (отмыванию) доходов, полученных преступным путем, и финансированию терроризма (далее -  </w:t>
      </w:r>
      <w:proofErr w:type="spellStart"/>
      <w:r>
        <w:rPr>
          <w:color w:val="auto"/>
          <w:sz w:val="22"/>
          <w:szCs w:val="22"/>
          <w:lang w:val="ru-RU"/>
        </w:rPr>
        <w:t>ПОДиФТ</w:t>
      </w:r>
      <w:proofErr w:type="spellEnd"/>
      <w:r>
        <w:rPr>
          <w:color w:val="auto"/>
          <w:sz w:val="22"/>
          <w:szCs w:val="22"/>
          <w:lang w:val="ru-RU"/>
        </w:rPr>
        <w:t xml:space="preserve">), устанавливает налоговое резидентство и представляет Брокеру все необходимые документы, в соответствии с законодательством РК и внутренними документами Брокера </w:t>
      </w:r>
      <w:r>
        <w:rPr>
          <w:rStyle w:val="s0"/>
          <w:sz w:val="22"/>
          <w:szCs w:val="22"/>
          <w:lang w:val="ru-RU"/>
        </w:rPr>
        <w:t xml:space="preserve">Все документы представляются Клиентом в прошнурованном, пронумерованном виде с подписью ответственных лиц Клиента (печатью- при наличии), а также легализованными или </w:t>
      </w:r>
      <w:proofErr w:type="spellStart"/>
      <w:r>
        <w:rPr>
          <w:rStyle w:val="s0"/>
          <w:sz w:val="22"/>
          <w:szCs w:val="22"/>
          <w:lang w:val="ru-RU"/>
        </w:rPr>
        <w:t>апостилированными</w:t>
      </w:r>
      <w:proofErr w:type="spellEnd"/>
      <w:r>
        <w:rPr>
          <w:rStyle w:val="s0"/>
          <w:sz w:val="22"/>
          <w:szCs w:val="22"/>
          <w:lang w:val="ru-RU"/>
        </w:rPr>
        <w:t xml:space="preserve"> в зависимости от требований законодательства РК или международных договоров, ратифицированных РК. </w:t>
      </w:r>
      <w:r w:rsidRPr="0002288B">
        <w:rPr>
          <w:rStyle w:val="15"/>
          <w:color w:val="auto"/>
          <w:sz w:val="22"/>
          <w:szCs w:val="22"/>
          <w:u w:val="none"/>
          <w:lang w:val="ru-RU"/>
        </w:rPr>
        <w:t>При заключении брокером договора с клиентом в электронном виде возможно представление электронных копий документов.</w:t>
      </w:r>
    </w:p>
    <w:p w14:paraId="23479F75" w14:textId="77777777" w:rsidR="003621C5" w:rsidRDefault="00761F15">
      <w:pPr>
        <w:pStyle w:val="Default"/>
        <w:spacing w:after="27"/>
        <w:ind w:left="720" w:firstLine="698"/>
        <w:jc w:val="both"/>
        <w:rPr>
          <w:color w:val="auto"/>
          <w:sz w:val="22"/>
          <w:szCs w:val="22"/>
          <w:lang w:val="ru-RU"/>
        </w:rPr>
      </w:pPr>
      <w:r>
        <w:rPr>
          <w:color w:val="auto"/>
          <w:sz w:val="22"/>
          <w:szCs w:val="22"/>
          <w:lang w:val="ru-RU"/>
        </w:rPr>
        <w:t xml:space="preserve">В случае внесения изменений в перечень документов, требуемых Брокером, в силу изменения законодательства РК, в период обслуживания клиента, Брокер вправе запрашивать у Клиента необходимые документы. </w:t>
      </w:r>
    </w:p>
    <w:p w14:paraId="0DBD19F5" w14:textId="43429E2B" w:rsidR="003621C5" w:rsidRDefault="00761F15">
      <w:pPr>
        <w:pStyle w:val="Default"/>
        <w:spacing w:after="27"/>
        <w:ind w:left="720" w:firstLine="720"/>
        <w:jc w:val="both"/>
        <w:rPr>
          <w:color w:val="auto"/>
          <w:sz w:val="22"/>
          <w:szCs w:val="22"/>
          <w:lang w:val="ru-RU"/>
        </w:rPr>
      </w:pPr>
      <w:r>
        <w:rPr>
          <w:color w:val="auto"/>
          <w:sz w:val="22"/>
          <w:szCs w:val="22"/>
          <w:lang w:val="ru-RU"/>
        </w:rPr>
        <w:t>Документы и информация</w:t>
      </w:r>
      <w:r w:rsidR="00EE2EC0">
        <w:rPr>
          <w:color w:val="auto"/>
          <w:sz w:val="22"/>
          <w:szCs w:val="22"/>
          <w:lang w:val="ru-RU"/>
        </w:rPr>
        <w:t>,</w:t>
      </w:r>
      <w:r>
        <w:rPr>
          <w:color w:val="auto"/>
          <w:sz w:val="22"/>
          <w:szCs w:val="22"/>
          <w:lang w:val="ru-RU"/>
        </w:rPr>
        <w:t xml:space="preserve"> предоставляемая Брокеру Клиентом либо его уполномоченным лицом должна быть полной, актуальной, действительной и достоверной. Брокер имеет право без дополнительных исследований полагаться на действительность и легитимность документов, оформленных и предоставленных клиентом или его уполномоченным лицом. Клиент несет полную ответственность и риски, связанные с оказанием и результатами оказания Брокером услуг, вследствие предоставления Клиентом или его уполномоченным лицом неполной, неточной, недостоверной информации или недействительных документов.</w:t>
      </w:r>
    </w:p>
    <w:p w14:paraId="2A99864D" w14:textId="77777777" w:rsidR="003621C5" w:rsidRDefault="00761F15">
      <w:pPr>
        <w:pStyle w:val="Default"/>
        <w:spacing w:after="27"/>
        <w:ind w:left="720" w:firstLine="720"/>
        <w:jc w:val="both"/>
        <w:rPr>
          <w:color w:val="auto"/>
          <w:sz w:val="22"/>
          <w:szCs w:val="22"/>
          <w:lang w:val="ru-RU"/>
        </w:rPr>
      </w:pPr>
      <w:r>
        <w:rPr>
          <w:color w:val="auto"/>
          <w:sz w:val="22"/>
          <w:szCs w:val="22"/>
          <w:lang w:val="ru-RU"/>
        </w:rPr>
        <w:t>Брокер хранит все документы, представленные Клиентом - в целях заключения Договора, заключения сделок</w:t>
      </w:r>
      <w:r>
        <w:rPr>
          <w:rStyle w:val="s0"/>
          <w:sz w:val="22"/>
          <w:szCs w:val="22"/>
          <w:lang w:val="ru-RU"/>
        </w:rPr>
        <w:t xml:space="preserve"> с ценными бумагами, в том числе альтернативными видами связи</w:t>
      </w:r>
      <w:r>
        <w:rPr>
          <w:color w:val="auto"/>
          <w:sz w:val="22"/>
          <w:szCs w:val="22"/>
          <w:lang w:val="ru-RU"/>
        </w:rPr>
        <w:t xml:space="preserve">, открытия и ведения счета, изменения </w:t>
      </w:r>
      <w:r>
        <w:rPr>
          <w:rStyle w:val="s0"/>
          <w:sz w:val="22"/>
          <w:szCs w:val="22"/>
          <w:lang w:val="ru-RU"/>
        </w:rPr>
        <w:t>данных учета</w:t>
      </w:r>
      <w:r>
        <w:rPr>
          <w:color w:val="auto"/>
          <w:sz w:val="22"/>
          <w:szCs w:val="22"/>
          <w:lang w:val="ru-RU"/>
        </w:rPr>
        <w:t xml:space="preserve">, отчетов об исполнении клиентских заказов/приказов </w:t>
      </w:r>
      <w:proofErr w:type="gramStart"/>
      <w:r>
        <w:rPr>
          <w:color w:val="auto"/>
          <w:sz w:val="22"/>
          <w:szCs w:val="22"/>
          <w:lang w:val="ru-RU"/>
        </w:rPr>
        <w:t>-  в</w:t>
      </w:r>
      <w:proofErr w:type="gramEnd"/>
      <w:r>
        <w:rPr>
          <w:color w:val="auto"/>
          <w:sz w:val="22"/>
          <w:szCs w:val="22"/>
          <w:lang w:val="ru-RU"/>
        </w:rPr>
        <w:t xml:space="preserve"> течение 5 лет со дня закрытия лицевого счета Клиента в соответствии с законодательством РК. Вторые экземпляры отчетов об исполнении клиентских заказов/приказов Брокер вправе хранить в электронном виде на своем сервере.</w:t>
      </w:r>
    </w:p>
    <w:p w14:paraId="5EC1F796" w14:textId="77777777" w:rsidR="003621C5" w:rsidRDefault="00761F15">
      <w:pPr>
        <w:pStyle w:val="Default"/>
        <w:numPr>
          <w:ilvl w:val="0"/>
          <w:numId w:val="1"/>
        </w:numPr>
        <w:jc w:val="both"/>
        <w:rPr>
          <w:color w:val="auto"/>
          <w:sz w:val="22"/>
          <w:szCs w:val="22"/>
          <w:lang w:val="ru-RU"/>
        </w:rPr>
      </w:pPr>
      <w:r>
        <w:rPr>
          <w:color w:val="auto"/>
          <w:sz w:val="22"/>
          <w:szCs w:val="22"/>
          <w:lang w:val="ru-RU"/>
        </w:rPr>
        <w:t xml:space="preserve">Брокер отказывает Клиенту в установлении деловых отношений, а также проведении операции с финансовыми инструментами в случае невозможности принятия мер по фиксированию сведений, необходимых для идентификации клиента по </w:t>
      </w:r>
      <w:proofErr w:type="spellStart"/>
      <w:r>
        <w:rPr>
          <w:color w:val="auto"/>
          <w:sz w:val="22"/>
          <w:szCs w:val="22"/>
          <w:lang w:val="ru-RU"/>
        </w:rPr>
        <w:t>ПОДиФТ</w:t>
      </w:r>
      <w:proofErr w:type="spellEnd"/>
      <w:r>
        <w:rPr>
          <w:color w:val="auto"/>
          <w:sz w:val="22"/>
          <w:szCs w:val="22"/>
          <w:lang w:val="ru-RU"/>
        </w:rPr>
        <w:t xml:space="preserve"> и/или установления предполагаемой цели и характера деловых отношений.</w:t>
      </w:r>
    </w:p>
    <w:p w14:paraId="5244177F" w14:textId="77777777" w:rsidR="003621C5" w:rsidRDefault="00761F15">
      <w:pPr>
        <w:pStyle w:val="Default"/>
        <w:numPr>
          <w:ilvl w:val="0"/>
          <w:numId w:val="1"/>
        </w:numPr>
        <w:jc w:val="both"/>
        <w:rPr>
          <w:color w:val="auto"/>
          <w:sz w:val="22"/>
          <w:szCs w:val="22"/>
          <w:lang w:val="ru-RU"/>
        </w:rPr>
      </w:pPr>
      <w:r>
        <w:rPr>
          <w:color w:val="auto"/>
          <w:sz w:val="22"/>
          <w:szCs w:val="22"/>
          <w:lang w:val="ru-RU"/>
        </w:rPr>
        <w:t>После прохождения потенциальным клиентом надлежащей проверки, Брокер в целях брокерского обслуживания (с правом ведения счетов клиентов в качестве номинального держателя на рынке ценных бумаг или без такового) заключает с клиентом Договор, который содержит условия и порядок оказания брокерских услуг/услуг номинального держателя, а также прочие условия, предусмотренные законодательством РК.</w:t>
      </w:r>
    </w:p>
    <w:p w14:paraId="19465375" w14:textId="77777777" w:rsidR="003621C5" w:rsidRDefault="00761F15">
      <w:pPr>
        <w:pStyle w:val="Default"/>
        <w:numPr>
          <w:ilvl w:val="0"/>
          <w:numId w:val="1"/>
        </w:numPr>
        <w:jc w:val="both"/>
        <w:rPr>
          <w:color w:val="auto"/>
          <w:sz w:val="22"/>
          <w:szCs w:val="22"/>
          <w:lang w:val="ru-RU"/>
        </w:rPr>
      </w:pPr>
      <w:r>
        <w:rPr>
          <w:color w:val="auto"/>
          <w:sz w:val="22"/>
          <w:szCs w:val="22"/>
          <w:lang w:val="ru-RU"/>
        </w:rPr>
        <w:t xml:space="preserve">Договор заключается в письменной форме, для чего Брокер использует типовые формы Договоров (договоров присоединения и заявлений к ним), которые разрабатываются с учетом требований законодательства РК, утверждаются исполнительным органом Брокера, размещаются им на вэб-сайте </w:t>
      </w:r>
      <w:hyperlink r:id="rId9" w:history="1">
        <w:r>
          <w:rPr>
            <w:rStyle w:val="a7"/>
            <w:b w:val="0"/>
            <w:color w:val="auto"/>
            <w:sz w:val="22"/>
            <w:szCs w:val="22"/>
          </w:rPr>
          <w:t>www</w:t>
        </w:r>
        <w:r>
          <w:rPr>
            <w:rStyle w:val="a7"/>
            <w:b w:val="0"/>
            <w:color w:val="auto"/>
            <w:sz w:val="22"/>
            <w:szCs w:val="22"/>
            <w:lang w:val="ru-RU"/>
          </w:rPr>
          <w:t>.</w:t>
        </w:r>
        <w:proofErr w:type="spellStart"/>
        <w:r>
          <w:rPr>
            <w:rStyle w:val="a7"/>
            <w:b w:val="0"/>
            <w:color w:val="auto"/>
            <w:sz w:val="22"/>
            <w:szCs w:val="22"/>
          </w:rPr>
          <w:t>cesec</w:t>
        </w:r>
        <w:proofErr w:type="spellEnd"/>
        <w:r>
          <w:rPr>
            <w:rStyle w:val="a7"/>
            <w:b w:val="0"/>
            <w:color w:val="auto"/>
            <w:sz w:val="22"/>
            <w:szCs w:val="22"/>
            <w:lang w:val="ru-RU"/>
          </w:rPr>
          <w:t>.</w:t>
        </w:r>
        <w:proofErr w:type="spellStart"/>
        <w:r>
          <w:rPr>
            <w:rStyle w:val="a7"/>
            <w:b w:val="0"/>
            <w:color w:val="auto"/>
            <w:sz w:val="22"/>
            <w:szCs w:val="22"/>
          </w:rPr>
          <w:t>kz</w:t>
        </w:r>
        <w:proofErr w:type="spellEnd"/>
      </w:hyperlink>
      <w:r>
        <w:rPr>
          <w:color w:val="auto"/>
          <w:sz w:val="22"/>
          <w:szCs w:val="22"/>
          <w:lang w:val="ru-RU"/>
        </w:rPr>
        <w:t xml:space="preserve"> и подписываются с клиентом в двух экземплярах, с проставлением подписей уполномоченных представителей обеих сторон, а также оттиском печатей Брокера и клиента (при наличии печати), либо с использованием электронно-цифровой подписи или средств динамической идентификации </w:t>
      </w:r>
      <w:r>
        <w:rPr>
          <w:rStyle w:val="s0"/>
          <w:sz w:val="22"/>
          <w:szCs w:val="22"/>
          <w:lang w:val="ru-RU"/>
        </w:rPr>
        <w:t xml:space="preserve">с использованием одноразового (единовременного) либо многоразового кода </w:t>
      </w:r>
      <w:r>
        <w:rPr>
          <w:color w:val="auto"/>
          <w:sz w:val="22"/>
          <w:szCs w:val="22"/>
          <w:lang w:val="ru-RU"/>
        </w:rPr>
        <w:t>(для клиента - физического лица).</w:t>
      </w:r>
      <w:r>
        <w:rPr>
          <w:sz w:val="22"/>
          <w:szCs w:val="22"/>
          <w:lang w:val="ru-RU"/>
        </w:rPr>
        <w:t xml:space="preserve"> </w:t>
      </w:r>
    </w:p>
    <w:p w14:paraId="39FC6DB2" w14:textId="77777777" w:rsidR="003621C5" w:rsidRPr="0002288B" w:rsidRDefault="00761F15">
      <w:pPr>
        <w:pStyle w:val="Default"/>
        <w:numPr>
          <w:ilvl w:val="0"/>
          <w:numId w:val="1"/>
        </w:numPr>
        <w:rPr>
          <w:sz w:val="22"/>
          <w:szCs w:val="22"/>
          <w:lang w:val="ru-RU"/>
        </w:rPr>
      </w:pPr>
      <w:r>
        <w:rPr>
          <w:color w:val="auto"/>
          <w:sz w:val="22"/>
          <w:szCs w:val="22"/>
          <w:lang w:val="ru-RU"/>
        </w:rPr>
        <w:t xml:space="preserve">По соглашению </w:t>
      </w:r>
      <w:proofErr w:type="gramStart"/>
      <w:r>
        <w:rPr>
          <w:color w:val="auto"/>
          <w:sz w:val="22"/>
          <w:szCs w:val="22"/>
          <w:lang w:val="ru-RU"/>
        </w:rPr>
        <w:t>сторон  допускается</w:t>
      </w:r>
      <w:proofErr w:type="gramEnd"/>
      <w:r>
        <w:rPr>
          <w:color w:val="auto"/>
          <w:sz w:val="22"/>
          <w:szCs w:val="22"/>
          <w:lang w:val="ru-RU"/>
        </w:rPr>
        <w:t xml:space="preserve"> внесение изменений и дополнений в типовые формы Договоров. </w:t>
      </w:r>
    </w:p>
    <w:p w14:paraId="2409165D" w14:textId="77777777" w:rsidR="003621C5" w:rsidRDefault="00761F15">
      <w:pPr>
        <w:pStyle w:val="Default"/>
        <w:numPr>
          <w:ilvl w:val="0"/>
          <w:numId w:val="1"/>
        </w:numPr>
        <w:jc w:val="both"/>
        <w:rPr>
          <w:color w:val="auto"/>
          <w:sz w:val="22"/>
          <w:szCs w:val="22"/>
          <w:lang w:val="ru-RU"/>
        </w:rPr>
      </w:pPr>
      <w:r w:rsidRPr="0002288B">
        <w:rPr>
          <w:rStyle w:val="16"/>
          <w:color w:val="auto"/>
          <w:sz w:val="22"/>
          <w:szCs w:val="22"/>
          <w:lang w:val="ru-RU"/>
        </w:rPr>
        <w:t xml:space="preserve">При присоединении к условиям типового брокерского договора в электронном виде деловые отношения с клиентом устанавливаются дистанционным способом с учетом Требований к надлежащей проверке клиентов в случае дистанционного установления деловых отношений субъектами финансового мониторинга, утвержденными постановлением </w:t>
      </w:r>
      <w:r>
        <w:rPr>
          <w:rStyle w:val="16"/>
          <w:color w:val="auto"/>
          <w:sz w:val="22"/>
          <w:szCs w:val="22"/>
          <w:lang w:val="ru-RU"/>
        </w:rPr>
        <w:t>уполномоченного органа</w:t>
      </w:r>
      <w:r w:rsidRPr="0002288B">
        <w:rPr>
          <w:rStyle w:val="16"/>
          <w:color w:val="auto"/>
          <w:sz w:val="22"/>
          <w:szCs w:val="22"/>
          <w:lang w:val="ru-RU"/>
        </w:rPr>
        <w:t>.</w:t>
      </w:r>
      <w:r>
        <w:rPr>
          <w:rStyle w:val="16"/>
          <w:color w:val="auto"/>
          <w:sz w:val="22"/>
          <w:szCs w:val="22"/>
          <w:lang w:val="ru-RU"/>
        </w:rPr>
        <w:t xml:space="preserve"> </w:t>
      </w:r>
      <w:r w:rsidRPr="0002288B">
        <w:rPr>
          <w:rStyle w:val="16"/>
          <w:color w:val="auto"/>
          <w:sz w:val="22"/>
          <w:szCs w:val="22"/>
          <w:lang w:val="ru-RU"/>
        </w:rPr>
        <w:t>Условия и порядок идентификации клиентов брокером при заключении брокерского договора в электронном виде и установлении деловых отношений с клиентом дистанционным способом определяются внутренними документами брокера.</w:t>
      </w:r>
    </w:p>
    <w:p w14:paraId="0BABB951" w14:textId="77777777" w:rsidR="003621C5" w:rsidRDefault="00761F15">
      <w:pPr>
        <w:pStyle w:val="Default"/>
        <w:numPr>
          <w:ilvl w:val="0"/>
          <w:numId w:val="1"/>
        </w:numPr>
        <w:jc w:val="both"/>
        <w:rPr>
          <w:color w:val="auto"/>
          <w:sz w:val="22"/>
          <w:szCs w:val="22"/>
          <w:lang w:val="ru-RU"/>
        </w:rPr>
      </w:pPr>
      <w:r>
        <w:rPr>
          <w:color w:val="auto"/>
          <w:sz w:val="22"/>
          <w:szCs w:val="22"/>
          <w:lang w:val="ru-RU"/>
        </w:rPr>
        <w:t xml:space="preserve">Заключением Договора клиент подтверждает, что осознает факт наличия рисков, связанных с деятельностью на рынке ценных бумаг, самостоятельно принимает все инвестиционные решения и обеспечивает соответствие таких решений или их последствий требованиям применимого законодательства; дает свое согласие на сбор и обработку персональных данных клиента, сведений, относящихся к клиенту, зафиксированных на электронном/бумажном носителе, которые будут или стали известны Брокеру/номинальному держателю в процессе деятельности, в рамках и в соответствии с Законом РК «О персональных данных и их защите»; согласен на раскрытие сведений о нем, в том числе составляющих коммерческую тайну на рынке ценных бумаг профессиональным участкам рынка ценных бумаг, обеспечивающих или участвующих в брокерской деятельности в случаях, предусмотренных законодательством РК; </w:t>
      </w:r>
      <w:proofErr w:type="spellStart"/>
      <w:r>
        <w:rPr>
          <w:color w:val="auto"/>
          <w:sz w:val="22"/>
          <w:szCs w:val="22"/>
          <w:lang w:val="ru-RU"/>
        </w:rPr>
        <w:t>приним</w:t>
      </w:r>
      <w:proofErr w:type="spellEnd"/>
      <w:r>
        <w:rPr>
          <w:color w:val="auto"/>
          <w:sz w:val="22"/>
          <w:szCs w:val="22"/>
          <w:lang w:val="kk-KZ"/>
        </w:rPr>
        <w:t>а</w:t>
      </w:r>
      <w:proofErr w:type="spellStart"/>
      <w:r>
        <w:rPr>
          <w:color w:val="auto"/>
          <w:sz w:val="22"/>
          <w:szCs w:val="22"/>
          <w:lang w:val="ru-RU"/>
        </w:rPr>
        <w:t>ет</w:t>
      </w:r>
      <w:proofErr w:type="spellEnd"/>
      <w:r>
        <w:rPr>
          <w:color w:val="auto"/>
          <w:sz w:val="22"/>
          <w:szCs w:val="22"/>
          <w:lang w:val="ru-RU"/>
        </w:rPr>
        <w:t xml:space="preserve"> </w:t>
      </w:r>
      <w:r>
        <w:rPr>
          <w:color w:val="auto"/>
          <w:spacing w:val="2"/>
          <w:sz w:val="22"/>
          <w:szCs w:val="22"/>
          <w:lang w:val="ru-RU"/>
        </w:rPr>
        <w:t>у</w:t>
      </w:r>
      <w:r>
        <w:rPr>
          <w:color w:val="auto"/>
          <w:sz w:val="22"/>
          <w:szCs w:val="22"/>
          <w:lang w:val="ru-RU"/>
        </w:rPr>
        <w:t>словия</w:t>
      </w:r>
      <w:r>
        <w:rPr>
          <w:color w:val="auto"/>
          <w:spacing w:val="4"/>
          <w:sz w:val="22"/>
          <w:szCs w:val="22"/>
          <w:lang w:val="ru-RU"/>
        </w:rPr>
        <w:t xml:space="preserve"> </w:t>
      </w:r>
      <w:r>
        <w:rPr>
          <w:color w:val="auto"/>
          <w:sz w:val="22"/>
          <w:szCs w:val="22"/>
          <w:lang w:val="ru-RU"/>
        </w:rPr>
        <w:t>Договора и</w:t>
      </w:r>
      <w:r>
        <w:rPr>
          <w:color w:val="auto"/>
          <w:spacing w:val="7"/>
          <w:sz w:val="22"/>
          <w:szCs w:val="22"/>
          <w:lang w:val="ru-RU"/>
        </w:rPr>
        <w:t xml:space="preserve"> </w:t>
      </w:r>
      <w:r>
        <w:rPr>
          <w:color w:val="auto"/>
          <w:sz w:val="22"/>
          <w:szCs w:val="22"/>
          <w:lang w:val="ru-RU"/>
        </w:rPr>
        <w:t>в</w:t>
      </w:r>
      <w:r>
        <w:rPr>
          <w:color w:val="auto"/>
          <w:spacing w:val="5"/>
          <w:sz w:val="22"/>
          <w:szCs w:val="22"/>
          <w:lang w:val="ru-RU"/>
        </w:rPr>
        <w:t>н</w:t>
      </w:r>
      <w:r>
        <w:rPr>
          <w:color w:val="auto"/>
          <w:spacing w:val="2"/>
          <w:sz w:val="22"/>
          <w:szCs w:val="22"/>
          <w:lang w:val="ru-RU"/>
        </w:rPr>
        <w:t>у</w:t>
      </w:r>
      <w:r>
        <w:rPr>
          <w:color w:val="auto"/>
          <w:sz w:val="22"/>
          <w:szCs w:val="22"/>
          <w:lang w:val="ru-RU"/>
        </w:rPr>
        <w:t>тренних д</w:t>
      </w:r>
      <w:r>
        <w:rPr>
          <w:color w:val="auto"/>
          <w:spacing w:val="-3"/>
          <w:sz w:val="22"/>
          <w:szCs w:val="22"/>
          <w:lang w:val="ru-RU"/>
        </w:rPr>
        <w:t>о</w:t>
      </w:r>
      <w:r>
        <w:rPr>
          <w:color w:val="auto"/>
          <w:spacing w:val="2"/>
          <w:sz w:val="22"/>
          <w:szCs w:val="22"/>
          <w:lang w:val="ru-RU"/>
        </w:rPr>
        <w:t>ку</w:t>
      </w:r>
      <w:r>
        <w:rPr>
          <w:color w:val="auto"/>
          <w:sz w:val="22"/>
          <w:szCs w:val="22"/>
          <w:lang w:val="ru-RU"/>
        </w:rPr>
        <w:t>ментов</w:t>
      </w:r>
      <w:r>
        <w:rPr>
          <w:color w:val="auto"/>
          <w:spacing w:val="1"/>
          <w:sz w:val="22"/>
          <w:szCs w:val="22"/>
          <w:lang w:val="ru-RU"/>
        </w:rPr>
        <w:t xml:space="preserve"> </w:t>
      </w:r>
      <w:r>
        <w:rPr>
          <w:color w:val="auto"/>
          <w:sz w:val="22"/>
          <w:szCs w:val="22"/>
          <w:lang w:val="ru-RU"/>
        </w:rPr>
        <w:t>Брокера,</w:t>
      </w:r>
      <w:r>
        <w:rPr>
          <w:color w:val="auto"/>
          <w:spacing w:val="13"/>
          <w:sz w:val="22"/>
          <w:szCs w:val="22"/>
          <w:lang w:val="ru-RU"/>
        </w:rPr>
        <w:t xml:space="preserve"> </w:t>
      </w:r>
      <w:r>
        <w:rPr>
          <w:color w:val="auto"/>
          <w:spacing w:val="2"/>
          <w:sz w:val="22"/>
          <w:szCs w:val="22"/>
          <w:lang w:val="ru-RU"/>
        </w:rPr>
        <w:t>р</w:t>
      </w:r>
      <w:r>
        <w:rPr>
          <w:color w:val="auto"/>
          <w:sz w:val="22"/>
          <w:szCs w:val="22"/>
          <w:lang w:val="ru-RU"/>
        </w:rPr>
        <w:t>е</w:t>
      </w:r>
      <w:r>
        <w:rPr>
          <w:color w:val="auto"/>
          <w:spacing w:val="5"/>
          <w:sz w:val="22"/>
          <w:szCs w:val="22"/>
          <w:lang w:val="ru-RU"/>
        </w:rPr>
        <w:t>г</w:t>
      </w:r>
      <w:r>
        <w:rPr>
          <w:color w:val="auto"/>
          <w:spacing w:val="2"/>
          <w:sz w:val="22"/>
          <w:szCs w:val="22"/>
          <w:lang w:val="ru-RU"/>
        </w:rPr>
        <w:t>у</w:t>
      </w:r>
      <w:r>
        <w:rPr>
          <w:color w:val="auto"/>
          <w:sz w:val="22"/>
          <w:szCs w:val="22"/>
          <w:lang w:val="ru-RU"/>
        </w:rPr>
        <w:t>ли</w:t>
      </w:r>
      <w:r>
        <w:rPr>
          <w:color w:val="auto"/>
          <w:spacing w:val="2"/>
          <w:sz w:val="22"/>
          <w:szCs w:val="22"/>
          <w:lang w:val="ru-RU"/>
        </w:rPr>
        <w:t>ру</w:t>
      </w:r>
      <w:r>
        <w:rPr>
          <w:color w:val="auto"/>
          <w:sz w:val="22"/>
          <w:szCs w:val="22"/>
          <w:lang w:val="ru-RU"/>
        </w:rPr>
        <w:t>ющие порядок</w:t>
      </w:r>
      <w:r>
        <w:rPr>
          <w:color w:val="auto"/>
          <w:spacing w:val="18"/>
          <w:sz w:val="22"/>
          <w:szCs w:val="22"/>
          <w:lang w:val="ru-RU"/>
        </w:rPr>
        <w:t xml:space="preserve"> </w:t>
      </w:r>
      <w:r>
        <w:rPr>
          <w:color w:val="auto"/>
          <w:sz w:val="22"/>
          <w:szCs w:val="22"/>
          <w:lang w:val="ru-RU"/>
        </w:rPr>
        <w:t>и</w:t>
      </w:r>
      <w:r>
        <w:rPr>
          <w:color w:val="auto"/>
          <w:spacing w:val="21"/>
          <w:sz w:val="22"/>
          <w:szCs w:val="22"/>
          <w:lang w:val="ru-RU"/>
        </w:rPr>
        <w:t xml:space="preserve"> </w:t>
      </w:r>
      <w:r>
        <w:rPr>
          <w:color w:val="auto"/>
          <w:spacing w:val="2"/>
          <w:sz w:val="22"/>
          <w:szCs w:val="22"/>
          <w:lang w:val="ru-RU"/>
        </w:rPr>
        <w:t>у</w:t>
      </w:r>
      <w:r>
        <w:rPr>
          <w:color w:val="auto"/>
          <w:sz w:val="22"/>
          <w:szCs w:val="22"/>
          <w:lang w:val="ru-RU"/>
        </w:rPr>
        <w:t>сло</w:t>
      </w:r>
      <w:r>
        <w:rPr>
          <w:color w:val="auto"/>
          <w:spacing w:val="2"/>
          <w:sz w:val="22"/>
          <w:szCs w:val="22"/>
          <w:lang w:val="ru-RU"/>
        </w:rPr>
        <w:t>в</w:t>
      </w:r>
      <w:r>
        <w:rPr>
          <w:color w:val="auto"/>
          <w:sz w:val="22"/>
          <w:szCs w:val="22"/>
          <w:lang w:val="ru-RU"/>
        </w:rPr>
        <w:t>ия</w:t>
      </w:r>
      <w:r>
        <w:rPr>
          <w:color w:val="auto"/>
          <w:spacing w:val="8"/>
          <w:sz w:val="22"/>
          <w:szCs w:val="22"/>
          <w:lang w:val="ru-RU"/>
        </w:rPr>
        <w:t xml:space="preserve"> </w:t>
      </w:r>
      <w:r>
        <w:rPr>
          <w:color w:val="auto"/>
          <w:sz w:val="22"/>
          <w:szCs w:val="22"/>
          <w:lang w:val="ru-RU"/>
        </w:rPr>
        <w:t>предоставления</w:t>
      </w:r>
      <w:r>
        <w:rPr>
          <w:color w:val="auto"/>
          <w:spacing w:val="16"/>
          <w:sz w:val="22"/>
          <w:szCs w:val="22"/>
          <w:lang w:val="ru-RU"/>
        </w:rPr>
        <w:t xml:space="preserve"> </w:t>
      </w:r>
      <w:r>
        <w:rPr>
          <w:color w:val="auto"/>
          <w:spacing w:val="2"/>
          <w:sz w:val="22"/>
          <w:szCs w:val="22"/>
          <w:lang w:val="ru-RU"/>
        </w:rPr>
        <w:t xml:space="preserve">Брокером </w:t>
      </w:r>
      <w:r>
        <w:rPr>
          <w:color w:val="auto"/>
          <w:sz w:val="22"/>
          <w:szCs w:val="22"/>
          <w:lang w:val="ru-RU"/>
        </w:rPr>
        <w:t>услуг и обязуется соблюдать все</w:t>
      </w:r>
      <w:r>
        <w:rPr>
          <w:color w:val="auto"/>
          <w:spacing w:val="11"/>
          <w:sz w:val="22"/>
          <w:szCs w:val="22"/>
          <w:lang w:val="ru-RU"/>
        </w:rPr>
        <w:t xml:space="preserve"> </w:t>
      </w:r>
      <w:r>
        <w:rPr>
          <w:color w:val="auto"/>
          <w:sz w:val="22"/>
          <w:szCs w:val="22"/>
          <w:lang w:val="ru-RU"/>
        </w:rPr>
        <w:t>положения</w:t>
      </w:r>
      <w:r>
        <w:rPr>
          <w:color w:val="auto"/>
          <w:spacing w:val="11"/>
          <w:sz w:val="22"/>
          <w:szCs w:val="22"/>
          <w:lang w:val="ru-RU"/>
        </w:rPr>
        <w:t xml:space="preserve"> указанных</w:t>
      </w:r>
      <w:r>
        <w:rPr>
          <w:color w:val="auto"/>
          <w:sz w:val="22"/>
          <w:szCs w:val="22"/>
          <w:lang w:val="ru-RU"/>
        </w:rPr>
        <w:t xml:space="preserve"> до</w:t>
      </w:r>
      <w:r>
        <w:rPr>
          <w:color w:val="auto"/>
          <w:spacing w:val="2"/>
          <w:sz w:val="22"/>
          <w:szCs w:val="22"/>
          <w:lang w:val="ru-RU"/>
        </w:rPr>
        <w:t>ку</w:t>
      </w:r>
      <w:r>
        <w:rPr>
          <w:color w:val="auto"/>
          <w:sz w:val="22"/>
          <w:szCs w:val="22"/>
          <w:lang w:val="ru-RU"/>
        </w:rPr>
        <w:t>менто</w:t>
      </w:r>
      <w:r>
        <w:rPr>
          <w:color w:val="auto"/>
          <w:spacing w:val="1"/>
          <w:sz w:val="22"/>
          <w:szCs w:val="22"/>
          <w:lang w:val="ru-RU"/>
        </w:rPr>
        <w:t xml:space="preserve">в в целом; </w:t>
      </w:r>
      <w:r>
        <w:rPr>
          <w:color w:val="auto"/>
          <w:sz w:val="22"/>
          <w:szCs w:val="22"/>
          <w:lang w:val="ru-RU"/>
        </w:rPr>
        <w:t xml:space="preserve">обязуется самостоятельно контролировать отсутствие признаков манипулирования ценами на рынке в совершаемых им действиях, в том числе при направлении Брокеру клиентских заказов / приказов на совершение сделок с финансовыми инструментами. Брокер не гарантирует получение доходов и не предоставляет каких-либо заверений в отношении доходов клиента от инвестирования в финансовые инструменты, которые клиент приобретает или продает, полагаясь на информацию, полученную от Брокера. Брокер не несет ответственности за убытки, потери, расходы и негативные последствия, которые могут возникнуть у клиента или иных лиц вследствие использования клиентом и указанными третьими лицами сведений, предоставленных Брокером клиенту. </w:t>
      </w:r>
    </w:p>
    <w:p w14:paraId="55F10F7F" w14:textId="3AA8DA4E" w:rsidR="003621C5" w:rsidRDefault="00761F15">
      <w:pPr>
        <w:pStyle w:val="Default"/>
        <w:numPr>
          <w:ilvl w:val="0"/>
          <w:numId w:val="1"/>
        </w:numPr>
        <w:jc w:val="both"/>
        <w:rPr>
          <w:color w:val="auto"/>
          <w:sz w:val="22"/>
          <w:szCs w:val="22"/>
          <w:lang w:val="ru-RU"/>
        </w:rPr>
      </w:pPr>
      <w:r>
        <w:rPr>
          <w:color w:val="auto"/>
          <w:sz w:val="22"/>
          <w:szCs w:val="22"/>
          <w:lang w:val="ru-RU"/>
        </w:rPr>
        <w:t>Перед заключением Договора, Брокер ознакамливает клиента с условиями выполнения им деятельности в качестве номинального держателя.</w:t>
      </w:r>
    </w:p>
    <w:p w14:paraId="1BEC6862" w14:textId="77777777" w:rsidR="003621C5" w:rsidRDefault="00761F15">
      <w:pPr>
        <w:pStyle w:val="aa"/>
        <w:jc w:val="both"/>
        <w:rPr>
          <w:b/>
          <w:snapToGrid w:val="0"/>
          <w:color w:val="auto"/>
          <w:sz w:val="22"/>
          <w:szCs w:val="22"/>
          <w:lang w:val="ru-RU"/>
        </w:rPr>
      </w:pPr>
      <w:bookmarkStart w:id="4" w:name="_Hlk89767041"/>
      <w:r>
        <w:rPr>
          <w:rStyle w:val="s0"/>
          <w:color w:val="auto"/>
          <w:sz w:val="22"/>
          <w:szCs w:val="22"/>
          <w:lang w:val="ru-RU"/>
        </w:rPr>
        <w:t xml:space="preserve">Перевод денежных средств клиентов не может быть осуществлен на банковские счета третьих лиц вне зависимости от суммы перевода (за исключением случаев, предусмотренных Гражданским Кодексом РК). </w:t>
      </w:r>
    </w:p>
    <w:bookmarkEnd w:id="4"/>
    <w:p w14:paraId="576D4AFF" w14:textId="77777777" w:rsidR="003621C5" w:rsidRDefault="00761F15">
      <w:pPr>
        <w:pStyle w:val="Default"/>
        <w:numPr>
          <w:ilvl w:val="0"/>
          <w:numId w:val="1"/>
        </w:numPr>
        <w:jc w:val="both"/>
        <w:rPr>
          <w:b/>
          <w:color w:val="auto"/>
          <w:sz w:val="22"/>
          <w:szCs w:val="22"/>
          <w:lang w:val="ru-RU"/>
        </w:rPr>
      </w:pPr>
      <w:r>
        <w:rPr>
          <w:b/>
          <w:color w:val="auto"/>
          <w:sz w:val="22"/>
          <w:szCs w:val="22"/>
          <w:lang w:val="ru-RU"/>
        </w:rPr>
        <w:t>Права, обязанности/функции, ответственность Брокера/номинального держателя и Клиента:</w:t>
      </w:r>
    </w:p>
    <w:p w14:paraId="16E2F8D9" w14:textId="77777777" w:rsidR="003621C5" w:rsidRDefault="00761F15">
      <w:pPr>
        <w:ind w:firstLine="709"/>
        <w:rPr>
          <w:color w:val="auto"/>
          <w:sz w:val="22"/>
          <w:szCs w:val="22"/>
          <w:u w:val="single"/>
        </w:rPr>
      </w:pPr>
      <w:r>
        <w:rPr>
          <w:color w:val="auto"/>
          <w:sz w:val="22"/>
          <w:szCs w:val="22"/>
          <w:u w:val="single"/>
          <w:lang w:val="ru-RU"/>
        </w:rPr>
        <w:t xml:space="preserve">1. </w:t>
      </w:r>
      <w:proofErr w:type="spellStart"/>
      <w:r>
        <w:rPr>
          <w:color w:val="auto"/>
          <w:sz w:val="22"/>
          <w:szCs w:val="22"/>
          <w:u w:val="single"/>
        </w:rPr>
        <w:t>Клиент</w:t>
      </w:r>
      <w:proofErr w:type="spellEnd"/>
      <w:r>
        <w:rPr>
          <w:color w:val="auto"/>
          <w:sz w:val="22"/>
          <w:szCs w:val="22"/>
          <w:u w:val="single"/>
        </w:rPr>
        <w:t xml:space="preserve"> </w:t>
      </w:r>
      <w:proofErr w:type="spellStart"/>
      <w:r>
        <w:rPr>
          <w:color w:val="auto"/>
          <w:sz w:val="22"/>
          <w:szCs w:val="22"/>
          <w:u w:val="single"/>
        </w:rPr>
        <w:t>обязан</w:t>
      </w:r>
      <w:proofErr w:type="spellEnd"/>
      <w:r>
        <w:rPr>
          <w:color w:val="auto"/>
          <w:sz w:val="22"/>
          <w:szCs w:val="22"/>
          <w:u w:val="single"/>
        </w:rPr>
        <w:t>:</w:t>
      </w:r>
    </w:p>
    <w:p w14:paraId="1C715900" w14:textId="77777777" w:rsidR="003621C5" w:rsidRDefault="00761F15">
      <w:pPr>
        <w:pStyle w:val="aa"/>
        <w:numPr>
          <w:ilvl w:val="2"/>
          <w:numId w:val="2"/>
        </w:numPr>
        <w:tabs>
          <w:tab w:val="clear" w:pos="2148"/>
          <w:tab w:val="left" w:pos="709"/>
        </w:tabs>
        <w:ind w:left="709" w:firstLine="0"/>
        <w:jc w:val="both"/>
        <w:rPr>
          <w:color w:val="auto"/>
          <w:sz w:val="22"/>
          <w:szCs w:val="22"/>
          <w:lang w:val="ru-RU"/>
        </w:rPr>
      </w:pPr>
      <w:r>
        <w:rPr>
          <w:color w:val="auto"/>
          <w:sz w:val="22"/>
          <w:szCs w:val="22"/>
          <w:lang w:val="ru-RU"/>
        </w:rPr>
        <w:t>обеспечивать на своем лицевом счете, до момента подачи Клиентского заказа/приказа, наличие в полном объеме: суммы, предусмотренной Договором и финансовых инструментов, необходимых для совершения сделок, операций с ними, в соответствии с поданными Клиентскими заказами/приказами;</w:t>
      </w:r>
    </w:p>
    <w:p w14:paraId="4370295F" w14:textId="77777777" w:rsidR="003621C5" w:rsidRDefault="00761F15">
      <w:pPr>
        <w:pStyle w:val="aa"/>
        <w:numPr>
          <w:ilvl w:val="2"/>
          <w:numId w:val="2"/>
        </w:numPr>
        <w:tabs>
          <w:tab w:val="clear" w:pos="2148"/>
          <w:tab w:val="left" w:pos="1134"/>
        </w:tabs>
        <w:ind w:left="0" w:firstLine="709"/>
        <w:jc w:val="both"/>
        <w:rPr>
          <w:color w:val="auto"/>
          <w:sz w:val="22"/>
          <w:szCs w:val="22"/>
          <w:lang w:val="ru-RU"/>
        </w:rPr>
      </w:pPr>
      <w:r>
        <w:rPr>
          <w:color w:val="auto"/>
          <w:sz w:val="22"/>
          <w:szCs w:val="22"/>
          <w:lang w:val="ru-RU"/>
        </w:rPr>
        <w:t xml:space="preserve">     подавать Клиентские заказы/приказы в соответствии с условиями Договора;</w:t>
      </w:r>
    </w:p>
    <w:p w14:paraId="40EFE938" w14:textId="77777777" w:rsidR="003621C5" w:rsidRDefault="00761F15">
      <w:pPr>
        <w:pStyle w:val="aa"/>
        <w:numPr>
          <w:ilvl w:val="2"/>
          <w:numId w:val="2"/>
        </w:numPr>
        <w:tabs>
          <w:tab w:val="clear" w:pos="2148"/>
          <w:tab w:val="left" w:pos="1134"/>
        </w:tabs>
        <w:ind w:left="709" w:firstLine="0"/>
        <w:jc w:val="both"/>
        <w:rPr>
          <w:color w:val="auto"/>
          <w:sz w:val="22"/>
          <w:szCs w:val="22"/>
          <w:lang w:val="ru-RU"/>
        </w:rPr>
      </w:pPr>
      <w:r>
        <w:rPr>
          <w:color w:val="auto"/>
          <w:sz w:val="22"/>
          <w:szCs w:val="22"/>
          <w:lang w:val="ru-RU"/>
        </w:rPr>
        <w:t xml:space="preserve">     незамедлительно предоставлять сведения о наложении ареста на финансовые инструменты/деньги, принадлежащие Клиенту и находящиеся на его лицевых счетах;</w:t>
      </w:r>
    </w:p>
    <w:p w14:paraId="4ED2DCAA" w14:textId="20B5D611" w:rsidR="003621C5" w:rsidRDefault="00761F15">
      <w:pPr>
        <w:pStyle w:val="aa"/>
        <w:numPr>
          <w:ilvl w:val="2"/>
          <w:numId w:val="2"/>
        </w:numPr>
        <w:tabs>
          <w:tab w:val="clear" w:pos="2148"/>
          <w:tab w:val="left" w:pos="1134"/>
        </w:tabs>
        <w:ind w:left="709" w:firstLine="0"/>
        <w:jc w:val="both"/>
        <w:rPr>
          <w:color w:val="auto"/>
          <w:sz w:val="22"/>
          <w:szCs w:val="22"/>
          <w:lang w:val="ru-RU"/>
        </w:rPr>
      </w:pPr>
      <w:r>
        <w:rPr>
          <w:color w:val="auto"/>
          <w:sz w:val="22"/>
          <w:szCs w:val="22"/>
          <w:lang w:val="ru-RU"/>
        </w:rPr>
        <w:t xml:space="preserve">     оплачивать </w:t>
      </w:r>
      <w:r w:rsidR="0002288B">
        <w:rPr>
          <w:color w:val="auto"/>
          <w:sz w:val="22"/>
          <w:szCs w:val="22"/>
          <w:lang w:val="ru-RU"/>
        </w:rPr>
        <w:t xml:space="preserve">своевременно и </w:t>
      </w:r>
      <w:r>
        <w:rPr>
          <w:color w:val="auto"/>
          <w:sz w:val="22"/>
          <w:szCs w:val="22"/>
          <w:lang w:val="ru-RU"/>
        </w:rPr>
        <w:t>в полном объеме стоимость приобретаемых финансовых инструментов и все суммы, предусмотренные Договором;</w:t>
      </w:r>
    </w:p>
    <w:p w14:paraId="0A683F00" w14:textId="77777777" w:rsidR="003621C5" w:rsidRDefault="00761F15">
      <w:pPr>
        <w:pStyle w:val="aa"/>
        <w:numPr>
          <w:ilvl w:val="2"/>
          <w:numId w:val="2"/>
        </w:numPr>
        <w:tabs>
          <w:tab w:val="clear" w:pos="2148"/>
          <w:tab w:val="left" w:pos="1134"/>
        </w:tabs>
        <w:ind w:left="709" w:firstLine="0"/>
        <w:jc w:val="both"/>
        <w:rPr>
          <w:color w:val="auto"/>
          <w:sz w:val="22"/>
          <w:szCs w:val="22"/>
          <w:lang w:val="ru-RU"/>
        </w:rPr>
      </w:pPr>
      <w:r>
        <w:rPr>
          <w:color w:val="auto"/>
          <w:sz w:val="22"/>
          <w:szCs w:val="22"/>
          <w:lang w:val="ru-RU"/>
        </w:rPr>
        <w:t xml:space="preserve">    своевременно предоставлять Брокеру/номинальному держателю достоверную информацию и документы, необходимые для исполнения им обязанностей по Договору и законодательству РК; </w:t>
      </w:r>
    </w:p>
    <w:p w14:paraId="5C45A349" w14:textId="77777777" w:rsidR="003621C5" w:rsidRDefault="00761F15">
      <w:pPr>
        <w:pStyle w:val="aa"/>
        <w:numPr>
          <w:ilvl w:val="2"/>
          <w:numId w:val="2"/>
        </w:numPr>
        <w:tabs>
          <w:tab w:val="clear" w:pos="2148"/>
          <w:tab w:val="left" w:pos="1134"/>
        </w:tabs>
        <w:ind w:left="709" w:firstLine="0"/>
        <w:jc w:val="both"/>
        <w:rPr>
          <w:color w:val="auto"/>
          <w:sz w:val="22"/>
          <w:szCs w:val="22"/>
          <w:lang w:val="ru-RU"/>
        </w:rPr>
      </w:pPr>
      <w:r>
        <w:rPr>
          <w:color w:val="auto"/>
          <w:sz w:val="22"/>
          <w:szCs w:val="22"/>
          <w:lang w:val="ru-RU"/>
        </w:rPr>
        <w:t xml:space="preserve">    представить Брокеру/номинальному держателю нотариально удостоверенную копию договора о залоге либо копию с предоставлением подлинника договора о залоге для сличения, в случае подачи Клиентом Приказа на обременение финансовых инструментов;</w:t>
      </w:r>
    </w:p>
    <w:p w14:paraId="769621E0" w14:textId="77777777" w:rsidR="003621C5" w:rsidRDefault="00761F15">
      <w:pPr>
        <w:pStyle w:val="aa"/>
        <w:numPr>
          <w:ilvl w:val="2"/>
          <w:numId w:val="2"/>
        </w:numPr>
        <w:tabs>
          <w:tab w:val="clear" w:pos="2148"/>
          <w:tab w:val="left" w:pos="1134"/>
        </w:tabs>
        <w:ind w:left="709" w:firstLine="0"/>
        <w:jc w:val="both"/>
        <w:rPr>
          <w:color w:val="auto"/>
          <w:sz w:val="22"/>
          <w:szCs w:val="22"/>
          <w:lang w:val="ru-RU"/>
        </w:rPr>
      </w:pPr>
      <w:r>
        <w:rPr>
          <w:color w:val="auto"/>
          <w:sz w:val="22"/>
          <w:szCs w:val="22"/>
          <w:lang w:val="ru-RU"/>
        </w:rPr>
        <w:t xml:space="preserve">    письменно извещать Брокера/номинального держателя об изменении сведений, указанных в Договоре (Заявлении) и\или иных документах, предоставленных Брокеру/номинальному держателю - в срок не позднее 3 (трех) рабочих дней с момента возникновения таких изменений, в том числе с направлением соответствующего приказа по установленной форме;</w:t>
      </w:r>
    </w:p>
    <w:p w14:paraId="789E7FF7" w14:textId="77777777" w:rsidR="003621C5" w:rsidRDefault="00761F15">
      <w:pPr>
        <w:pStyle w:val="aa"/>
        <w:numPr>
          <w:ilvl w:val="2"/>
          <w:numId w:val="2"/>
        </w:numPr>
        <w:tabs>
          <w:tab w:val="clear" w:pos="2148"/>
          <w:tab w:val="left" w:pos="1134"/>
        </w:tabs>
        <w:ind w:left="0" w:firstLine="709"/>
        <w:jc w:val="both"/>
        <w:rPr>
          <w:color w:val="auto"/>
          <w:sz w:val="22"/>
          <w:szCs w:val="22"/>
          <w:lang w:val="ru-RU"/>
        </w:rPr>
      </w:pPr>
      <w:r>
        <w:rPr>
          <w:color w:val="auto"/>
          <w:sz w:val="22"/>
          <w:szCs w:val="22"/>
          <w:lang w:val="ru-RU"/>
        </w:rPr>
        <w:t xml:space="preserve">    осуществлять иные обязанности, предусмотренные Договором, Регламентом и законодательством РК. </w:t>
      </w:r>
    </w:p>
    <w:p w14:paraId="73A00EA7" w14:textId="77777777" w:rsidR="003621C5" w:rsidRDefault="00761F15">
      <w:pPr>
        <w:pStyle w:val="aa"/>
        <w:jc w:val="both"/>
        <w:rPr>
          <w:color w:val="auto"/>
          <w:sz w:val="22"/>
          <w:szCs w:val="22"/>
          <w:u w:val="single"/>
          <w:lang w:val="ru-RU"/>
        </w:rPr>
      </w:pPr>
      <w:r>
        <w:rPr>
          <w:color w:val="auto"/>
          <w:sz w:val="22"/>
          <w:szCs w:val="22"/>
          <w:u w:val="single"/>
          <w:lang w:val="ru-RU"/>
        </w:rPr>
        <w:t>2. Клиент вправе:</w:t>
      </w:r>
    </w:p>
    <w:p w14:paraId="5E5F1A79" w14:textId="77777777" w:rsidR="003621C5" w:rsidRDefault="00761F15">
      <w:pPr>
        <w:pStyle w:val="aa"/>
        <w:numPr>
          <w:ilvl w:val="2"/>
          <w:numId w:val="3"/>
        </w:numPr>
        <w:ind w:left="709" w:firstLine="142"/>
        <w:jc w:val="both"/>
        <w:rPr>
          <w:color w:val="auto"/>
          <w:sz w:val="22"/>
          <w:szCs w:val="22"/>
          <w:lang w:val="ru-RU"/>
        </w:rPr>
      </w:pPr>
      <w:r>
        <w:rPr>
          <w:color w:val="auto"/>
          <w:sz w:val="22"/>
          <w:szCs w:val="22"/>
          <w:lang w:val="ru-RU"/>
        </w:rPr>
        <w:t>получать от Брокера/номинального держателя информацию, предусмотренную Договором и законодательством РК;</w:t>
      </w:r>
    </w:p>
    <w:p w14:paraId="01876CE7" w14:textId="77777777" w:rsidR="003621C5" w:rsidRDefault="00761F15">
      <w:pPr>
        <w:numPr>
          <w:ilvl w:val="2"/>
          <w:numId w:val="3"/>
        </w:numPr>
        <w:tabs>
          <w:tab w:val="left" w:pos="1134"/>
          <w:tab w:val="left" w:pos="1418"/>
        </w:tabs>
        <w:ind w:left="709" w:firstLine="142"/>
        <w:jc w:val="both"/>
        <w:rPr>
          <w:color w:val="auto"/>
          <w:sz w:val="22"/>
          <w:szCs w:val="22"/>
          <w:lang w:val="ru-RU"/>
        </w:rPr>
      </w:pPr>
      <w:r>
        <w:rPr>
          <w:color w:val="auto"/>
          <w:sz w:val="22"/>
          <w:szCs w:val="22"/>
          <w:lang w:val="ru-RU"/>
        </w:rPr>
        <w:t xml:space="preserve">     подавать Клиентские заказы/приказы/поручения, </w:t>
      </w:r>
      <w:r>
        <w:rPr>
          <w:rFonts w:eastAsia="Batang"/>
          <w:color w:val="auto"/>
          <w:sz w:val="22"/>
          <w:szCs w:val="22"/>
          <w:lang w:val="ru-RU"/>
        </w:rPr>
        <w:t>в соответствии с требованиями законодательства РК, Договором и Регламентом</w:t>
      </w:r>
      <w:r>
        <w:rPr>
          <w:color w:val="auto"/>
          <w:sz w:val="22"/>
          <w:szCs w:val="22"/>
          <w:lang w:val="ru-RU"/>
        </w:rPr>
        <w:t>;</w:t>
      </w:r>
    </w:p>
    <w:p w14:paraId="43697E55" w14:textId="77777777" w:rsidR="003621C5" w:rsidRDefault="00761F15">
      <w:pPr>
        <w:numPr>
          <w:ilvl w:val="2"/>
          <w:numId w:val="3"/>
        </w:numPr>
        <w:tabs>
          <w:tab w:val="left" w:pos="1276"/>
        </w:tabs>
        <w:ind w:left="709" w:firstLine="142"/>
        <w:jc w:val="both"/>
        <w:rPr>
          <w:color w:val="auto"/>
          <w:sz w:val="22"/>
          <w:szCs w:val="22"/>
          <w:lang w:val="ru-RU"/>
        </w:rPr>
      </w:pPr>
      <w:r>
        <w:rPr>
          <w:color w:val="auto"/>
          <w:sz w:val="22"/>
          <w:szCs w:val="22"/>
          <w:lang w:val="ru-RU"/>
        </w:rPr>
        <w:t xml:space="preserve">  требовать от Брокера/номинального держателя исполнения обязанностей, предусмотренных Договором и законодательством РК;</w:t>
      </w:r>
    </w:p>
    <w:p w14:paraId="4120675C" w14:textId="77777777" w:rsidR="003621C5" w:rsidRDefault="00761F15">
      <w:pPr>
        <w:numPr>
          <w:ilvl w:val="2"/>
          <w:numId w:val="3"/>
        </w:numPr>
        <w:tabs>
          <w:tab w:val="left" w:pos="1276"/>
        </w:tabs>
        <w:ind w:left="0" w:firstLine="851"/>
        <w:jc w:val="both"/>
        <w:rPr>
          <w:color w:val="auto"/>
          <w:sz w:val="22"/>
          <w:szCs w:val="22"/>
          <w:lang w:val="ru-RU"/>
        </w:rPr>
      </w:pPr>
      <w:r>
        <w:rPr>
          <w:color w:val="auto"/>
          <w:sz w:val="22"/>
          <w:szCs w:val="22"/>
          <w:lang w:val="ru-RU"/>
        </w:rPr>
        <w:t xml:space="preserve">  распоряжаться по своему усмотрению своими финансовыми инструментами и деньгами;</w:t>
      </w:r>
    </w:p>
    <w:p w14:paraId="132A099E" w14:textId="77777777" w:rsidR="003621C5" w:rsidRDefault="00761F15">
      <w:pPr>
        <w:numPr>
          <w:ilvl w:val="2"/>
          <w:numId w:val="3"/>
        </w:numPr>
        <w:tabs>
          <w:tab w:val="left" w:pos="1276"/>
        </w:tabs>
        <w:ind w:left="0" w:firstLine="851"/>
        <w:jc w:val="both"/>
        <w:rPr>
          <w:color w:val="auto"/>
          <w:sz w:val="22"/>
          <w:szCs w:val="22"/>
          <w:lang w:val="ru-RU"/>
        </w:rPr>
      </w:pPr>
      <w:r>
        <w:rPr>
          <w:color w:val="auto"/>
          <w:sz w:val="22"/>
          <w:szCs w:val="22"/>
          <w:lang w:val="ru-RU"/>
        </w:rPr>
        <w:t xml:space="preserve">  получить выписку о состоянии его субсчета в системе учета </w:t>
      </w:r>
      <w:r>
        <w:rPr>
          <w:sz w:val="22"/>
          <w:szCs w:val="22"/>
          <w:lang w:val="ru-RU"/>
        </w:rPr>
        <w:t>в системе учета центрального депозитария;</w:t>
      </w:r>
    </w:p>
    <w:p w14:paraId="4EBFBA08" w14:textId="77777777" w:rsidR="003621C5" w:rsidRDefault="00761F15">
      <w:pPr>
        <w:numPr>
          <w:ilvl w:val="2"/>
          <w:numId w:val="3"/>
        </w:numPr>
        <w:tabs>
          <w:tab w:val="left" w:pos="1276"/>
        </w:tabs>
        <w:ind w:left="0" w:firstLine="851"/>
        <w:jc w:val="both"/>
        <w:rPr>
          <w:color w:val="auto"/>
          <w:sz w:val="22"/>
          <w:szCs w:val="22"/>
          <w:lang w:val="ru-RU"/>
        </w:rPr>
      </w:pPr>
      <w:r>
        <w:rPr>
          <w:color w:val="auto"/>
          <w:sz w:val="22"/>
          <w:szCs w:val="22"/>
          <w:lang w:val="ru-RU"/>
        </w:rPr>
        <w:t xml:space="preserve">  расторгнуть Договор в случаях, предусмотренных Договором; </w:t>
      </w:r>
    </w:p>
    <w:p w14:paraId="2C509142" w14:textId="77777777" w:rsidR="003621C5" w:rsidRDefault="00761F15">
      <w:pPr>
        <w:numPr>
          <w:ilvl w:val="2"/>
          <w:numId w:val="3"/>
        </w:numPr>
        <w:tabs>
          <w:tab w:val="left" w:pos="1276"/>
        </w:tabs>
        <w:ind w:left="0" w:firstLine="851"/>
        <w:jc w:val="both"/>
        <w:rPr>
          <w:color w:val="auto"/>
          <w:sz w:val="22"/>
          <w:szCs w:val="22"/>
          <w:lang w:val="ru-RU"/>
        </w:rPr>
      </w:pPr>
      <w:r>
        <w:rPr>
          <w:color w:val="auto"/>
          <w:sz w:val="22"/>
          <w:szCs w:val="22"/>
          <w:lang w:val="ru-RU"/>
        </w:rPr>
        <w:t xml:space="preserve">  пользоваться иными правами, предусмотренными Договором, Регламентом и законодательством РК. </w:t>
      </w:r>
    </w:p>
    <w:p w14:paraId="29E16E57" w14:textId="77777777" w:rsidR="003621C5" w:rsidRDefault="00761F15">
      <w:pPr>
        <w:tabs>
          <w:tab w:val="left" w:pos="1440"/>
        </w:tabs>
        <w:ind w:left="709"/>
        <w:jc w:val="both"/>
        <w:rPr>
          <w:color w:val="auto"/>
          <w:sz w:val="22"/>
          <w:szCs w:val="22"/>
          <w:u w:val="single"/>
          <w:lang w:val="ru-RU"/>
        </w:rPr>
      </w:pPr>
      <w:r>
        <w:rPr>
          <w:color w:val="auto"/>
          <w:sz w:val="22"/>
          <w:szCs w:val="22"/>
          <w:u w:val="single"/>
          <w:lang w:val="ru-RU"/>
        </w:rPr>
        <w:t xml:space="preserve">3. Брокер/номинальный держатель обязан: </w:t>
      </w:r>
    </w:p>
    <w:p w14:paraId="4852BF85" w14:textId="77777777" w:rsidR="003621C5" w:rsidRDefault="00761F15">
      <w:pPr>
        <w:pStyle w:val="aa"/>
        <w:numPr>
          <w:ilvl w:val="0"/>
          <w:numId w:val="4"/>
        </w:numPr>
        <w:tabs>
          <w:tab w:val="left" w:pos="1276"/>
        </w:tabs>
        <w:ind w:hanging="11"/>
        <w:jc w:val="both"/>
        <w:rPr>
          <w:b/>
          <w:color w:val="auto"/>
          <w:sz w:val="22"/>
          <w:szCs w:val="22"/>
          <w:lang w:val="ru-RU"/>
        </w:rPr>
      </w:pPr>
      <w:r>
        <w:rPr>
          <w:color w:val="auto"/>
          <w:sz w:val="22"/>
          <w:szCs w:val="22"/>
          <w:lang w:val="ru-RU"/>
        </w:rPr>
        <w:t>открыть Клиенту счета в порядке и на условиях, предусмотренных Договором и законодательством РК;</w:t>
      </w:r>
    </w:p>
    <w:p w14:paraId="298A28D6" w14:textId="77777777" w:rsidR="003621C5" w:rsidRDefault="00761F15">
      <w:pPr>
        <w:pStyle w:val="aa"/>
        <w:numPr>
          <w:ilvl w:val="0"/>
          <w:numId w:val="4"/>
        </w:numPr>
        <w:tabs>
          <w:tab w:val="left" w:pos="1276"/>
        </w:tabs>
        <w:ind w:hanging="11"/>
        <w:jc w:val="both"/>
        <w:rPr>
          <w:b/>
          <w:color w:val="auto"/>
          <w:sz w:val="22"/>
          <w:szCs w:val="22"/>
          <w:lang w:val="ru-RU"/>
        </w:rPr>
      </w:pPr>
      <w:r>
        <w:rPr>
          <w:color w:val="auto"/>
          <w:sz w:val="22"/>
          <w:szCs w:val="22"/>
          <w:lang w:val="ru-RU"/>
        </w:rPr>
        <w:t>вести актуальный и достоверный учет финансовых инструментов Клиента, обеспечивать их наличие при совершении сделок с ними, осуществлять постоянный контроль с целью предупреждения ошибок/искажения информации, содержащейся на лицевом счете Клиента;</w:t>
      </w:r>
    </w:p>
    <w:p w14:paraId="344D5337" w14:textId="77777777" w:rsidR="003621C5" w:rsidRDefault="00761F15">
      <w:pPr>
        <w:pStyle w:val="aa"/>
        <w:numPr>
          <w:ilvl w:val="0"/>
          <w:numId w:val="4"/>
        </w:numPr>
        <w:tabs>
          <w:tab w:val="left" w:pos="1276"/>
        </w:tabs>
        <w:ind w:hanging="11"/>
        <w:jc w:val="both"/>
        <w:rPr>
          <w:b/>
          <w:color w:val="auto"/>
          <w:sz w:val="22"/>
          <w:szCs w:val="22"/>
          <w:lang w:val="ru-RU"/>
        </w:rPr>
      </w:pPr>
      <w:r>
        <w:rPr>
          <w:color w:val="auto"/>
          <w:sz w:val="22"/>
          <w:szCs w:val="22"/>
          <w:lang w:val="ru-RU"/>
        </w:rPr>
        <w:t xml:space="preserve">совершать и регистрировать сделки/операции с финансовыми инструментами Клиента/подтверждать права Клиента по ним, в соответствии с условиями Договора и законодательства РК; </w:t>
      </w:r>
    </w:p>
    <w:p w14:paraId="157E24AC" w14:textId="77777777" w:rsidR="003621C5" w:rsidRDefault="00761F15">
      <w:pPr>
        <w:pStyle w:val="aa"/>
        <w:numPr>
          <w:ilvl w:val="0"/>
          <w:numId w:val="4"/>
        </w:numPr>
        <w:tabs>
          <w:tab w:val="left" w:pos="1276"/>
        </w:tabs>
        <w:ind w:hanging="11"/>
        <w:jc w:val="both"/>
        <w:rPr>
          <w:b/>
          <w:color w:val="auto"/>
          <w:sz w:val="22"/>
          <w:szCs w:val="22"/>
          <w:lang w:val="ru-RU"/>
        </w:rPr>
      </w:pPr>
      <w:r>
        <w:rPr>
          <w:color w:val="auto"/>
          <w:sz w:val="22"/>
          <w:szCs w:val="22"/>
          <w:lang w:val="ru-RU"/>
        </w:rPr>
        <w:t>зачислять на счет Клиента суммы от реализации и погашения финансовых инструментов и прочие поступления, в соответствии с условиями Договора;</w:t>
      </w:r>
    </w:p>
    <w:p w14:paraId="23519D19" w14:textId="77777777" w:rsidR="003621C5" w:rsidRDefault="00761F15">
      <w:pPr>
        <w:pStyle w:val="aa"/>
        <w:numPr>
          <w:ilvl w:val="0"/>
          <w:numId w:val="4"/>
        </w:numPr>
        <w:tabs>
          <w:tab w:val="left" w:pos="1276"/>
        </w:tabs>
        <w:ind w:hanging="11"/>
        <w:jc w:val="both"/>
        <w:rPr>
          <w:b/>
          <w:color w:val="auto"/>
          <w:sz w:val="22"/>
          <w:szCs w:val="22"/>
          <w:lang w:val="ru-RU"/>
        </w:rPr>
      </w:pPr>
      <w:r>
        <w:rPr>
          <w:rStyle w:val="s0"/>
          <w:color w:val="auto"/>
          <w:sz w:val="22"/>
          <w:szCs w:val="22"/>
          <w:lang w:val="ru-RU"/>
        </w:rPr>
        <w:t>отказать в принятии</w:t>
      </w:r>
      <w:r>
        <w:rPr>
          <w:color w:val="auto"/>
          <w:sz w:val="22"/>
          <w:szCs w:val="22"/>
          <w:lang w:val="ru-RU"/>
        </w:rPr>
        <w:t xml:space="preserve"> Клиентского заказа/приказа</w:t>
      </w:r>
      <w:r>
        <w:rPr>
          <w:rStyle w:val="s0"/>
          <w:color w:val="auto"/>
          <w:sz w:val="22"/>
          <w:szCs w:val="22"/>
          <w:lang w:val="ru-RU"/>
        </w:rPr>
        <w:t xml:space="preserve"> </w:t>
      </w:r>
      <w:r>
        <w:rPr>
          <w:color w:val="auto"/>
          <w:sz w:val="22"/>
          <w:szCs w:val="22"/>
          <w:lang w:val="ru-RU"/>
        </w:rPr>
        <w:t xml:space="preserve">в случаях, предусмотренных Договором, Регламентом и законодательством РК; </w:t>
      </w:r>
    </w:p>
    <w:p w14:paraId="0D048DEB" w14:textId="77777777" w:rsidR="003621C5" w:rsidRDefault="00761F15">
      <w:pPr>
        <w:pStyle w:val="aa"/>
        <w:numPr>
          <w:ilvl w:val="0"/>
          <w:numId w:val="4"/>
        </w:numPr>
        <w:tabs>
          <w:tab w:val="left" w:pos="1276"/>
        </w:tabs>
        <w:ind w:hanging="11"/>
        <w:jc w:val="both"/>
        <w:rPr>
          <w:b/>
          <w:color w:val="auto"/>
          <w:sz w:val="22"/>
          <w:szCs w:val="22"/>
          <w:lang w:val="ru-RU"/>
        </w:rPr>
      </w:pPr>
      <w:r>
        <w:rPr>
          <w:color w:val="auto"/>
          <w:sz w:val="22"/>
          <w:szCs w:val="22"/>
          <w:lang w:val="ru-RU"/>
        </w:rPr>
        <w:t xml:space="preserve">хранить информацию, содержащуюся в системе учета номинального держания по лицевому счету Клиента, позволяющую установить или восстановить последовательность внесения изменений по лицевому счету Клиента в течении срока, предусмотренного законодательством РК; </w:t>
      </w:r>
    </w:p>
    <w:p w14:paraId="02C52EF1" w14:textId="77777777" w:rsidR="003621C5" w:rsidRDefault="00761F15">
      <w:pPr>
        <w:pStyle w:val="aa"/>
        <w:numPr>
          <w:ilvl w:val="0"/>
          <w:numId w:val="4"/>
        </w:numPr>
        <w:tabs>
          <w:tab w:val="left" w:pos="1276"/>
        </w:tabs>
        <w:ind w:hanging="11"/>
        <w:jc w:val="both"/>
        <w:rPr>
          <w:b/>
          <w:color w:val="auto"/>
          <w:sz w:val="22"/>
          <w:szCs w:val="22"/>
          <w:lang w:val="ru-RU"/>
        </w:rPr>
      </w:pPr>
      <w:r>
        <w:rPr>
          <w:color w:val="auto"/>
          <w:sz w:val="22"/>
          <w:szCs w:val="22"/>
          <w:lang w:val="ru-RU"/>
        </w:rPr>
        <w:t>вносить изменения по лицевому счету Клиента в порядке и сроки, установленные законодательством;</w:t>
      </w:r>
    </w:p>
    <w:p w14:paraId="61A67A5D" w14:textId="77777777" w:rsidR="003621C5" w:rsidRDefault="00761F15">
      <w:pPr>
        <w:pStyle w:val="aa"/>
        <w:numPr>
          <w:ilvl w:val="0"/>
          <w:numId w:val="4"/>
        </w:numPr>
        <w:tabs>
          <w:tab w:val="left" w:pos="1276"/>
        </w:tabs>
        <w:ind w:hanging="11"/>
        <w:jc w:val="both"/>
        <w:rPr>
          <w:b/>
          <w:color w:val="auto"/>
          <w:sz w:val="22"/>
          <w:szCs w:val="22"/>
          <w:lang w:val="ru-RU"/>
        </w:rPr>
      </w:pPr>
      <w:r>
        <w:rPr>
          <w:color w:val="auto"/>
          <w:sz w:val="22"/>
          <w:szCs w:val="22"/>
          <w:lang w:val="ru-RU"/>
        </w:rPr>
        <w:t xml:space="preserve"> своевременно направлять Клиенту отчеты, информацию, уведомления, предусмотренные Договором и законодательством РК;</w:t>
      </w:r>
    </w:p>
    <w:p w14:paraId="4AB11F13" w14:textId="77777777" w:rsidR="003621C5" w:rsidRDefault="00761F15">
      <w:pPr>
        <w:pStyle w:val="aa"/>
        <w:numPr>
          <w:ilvl w:val="0"/>
          <w:numId w:val="4"/>
        </w:numPr>
        <w:tabs>
          <w:tab w:val="left" w:pos="1276"/>
        </w:tabs>
        <w:ind w:hanging="11"/>
        <w:jc w:val="both"/>
        <w:rPr>
          <w:b/>
          <w:color w:val="auto"/>
          <w:sz w:val="22"/>
          <w:szCs w:val="22"/>
          <w:lang w:val="ru-RU"/>
        </w:rPr>
      </w:pPr>
      <w:bookmarkStart w:id="5" w:name="SUB4300"/>
      <w:bookmarkEnd w:id="5"/>
      <w:r>
        <w:rPr>
          <w:color w:val="auto"/>
          <w:sz w:val="22"/>
          <w:szCs w:val="22"/>
          <w:lang w:val="ru-RU"/>
        </w:rPr>
        <w:t>требовать от Клиента представления сведений и документов, необходимых для идентификации Клиента, а также заполнения Анкет;</w:t>
      </w:r>
    </w:p>
    <w:p w14:paraId="0801EBDB" w14:textId="77777777" w:rsidR="003621C5" w:rsidRDefault="00761F15">
      <w:pPr>
        <w:pStyle w:val="aa"/>
        <w:numPr>
          <w:ilvl w:val="0"/>
          <w:numId w:val="4"/>
        </w:numPr>
        <w:tabs>
          <w:tab w:val="left" w:pos="1276"/>
        </w:tabs>
        <w:ind w:hanging="11"/>
        <w:jc w:val="both"/>
        <w:rPr>
          <w:b/>
          <w:color w:val="auto"/>
          <w:sz w:val="22"/>
          <w:szCs w:val="22"/>
          <w:lang w:val="ru-RU"/>
        </w:rPr>
      </w:pPr>
      <w:r>
        <w:rPr>
          <w:color w:val="auto"/>
          <w:sz w:val="22"/>
          <w:szCs w:val="22"/>
          <w:lang w:val="ru-RU"/>
        </w:rPr>
        <w:t xml:space="preserve">соблюдать коммерческую тайну о лицевом счете Клиента, сохранять конфиденциальность сведений о Клиенте, а также конфиденциальность полученной от Клиента информации, с учетом требований и за исключением случаев, установленных </w:t>
      </w:r>
      <w:bookmarkStart w:id="6" w:name="sub1000000420"/>
      <w:r>
        <w:rPr>
          <w:color w:val="auto"/>
          <w:sz w:val="22"/>
          <w:szCs w:val="22"/>
          <w:lang w:val="ru-RU"/>
        </w:rPr>
        <w:t>законодательством РК</w:t>
      </w:r>
      <w:bookmarkEnd w:id="6"/>
      <w:r>
        <w:rPr>
          <w:color w:val="auto"/>
          <w:sz w:val="22"/>
          <w:szCs w:val="22"/>
          <w:lang w:val="ru-RU"/>
        </w:rPr>
        <w:t>;</w:t>
      </w:r>
    </w:p>
    <w:p w14:paraId="4CC1DCC4" w14:textId="77777777" w:rsidR="003621C5" w:rsidRDefault="00761F15">
      <w:pPr>
        <w:pStyle w:val="aa"/>
        <w:numPr>
          <w:ilvl w:val="0"/>
          <w:numId w:val="4"/>
        </w:numPr>
        <w:tabs>
          <w:tab w:val="left" w:pos="1276"/>
        </w:tabs>
        <w:ind w:hanging="11"/>
        <w:jc w:val="both"/>
        <w:rPr>
          <w:b/>
          <w:color w:val="auto"/>
          <w:sz w:val="22"/>
          <w:szCs w:val="22"/>
          <w:lang w:val="ru-RU"/>
        </w:rPr>
      </w:pPr>
      <w:r>
        <w:rPr>
          <w:sz w:val="22"/>
          <w:szCs w:val="22"/>
          <w:lang w:val="ru-RU"/>
        </w:rPr>
        <w:t>не позднее 1 (одного) рабочего дня с даты получения информации о том, что уполномоченный орган включил Клиента в перечень организаций и лиц, связанных с финансированием терроризма и экстремизма: блокировать ценные бумаги в системе учета номинального держания на лицевых счетах; отказывать в проведении иных операций с деньгами и (или) иным имуществом, совершаемых клиентом. Регистрация сделок с ценными бумагами в системе учета номинального держания по лицевым счетам, а также иные операции с деньгами и (или) иным имуществом таких Клиентов могут осуществляться Брокером на основании решения суда, инкассовых распоряжений органа государственных доходов, его постановлений об обращении взыскания на ограниченное в распоряжении имущество, а также после исключения Клиента из вышеуказанного перечня в порядке, предусмотренном законодательством РК;</w:t>
      </w:r>
    </w:p>
    <w:p w14:paraId="443F2B7C" w14:textId="77777777" w:rsidR="003621C5" w:rsidRDefault="00761F15">
      <w:pPr>
        <w:pStyle w:val="aa"/>
        <w:numPr>
          <w:ilvl w:val="0"/>
          <w:numId w:val="4"/>
        </w:numPr>
        <w:tabs>
          <w:tab w:val="left" w:pos="1276"/>
        </w:tabs>
        <w:ind w:hanging="11"/>
        <w:jc w:val="both"/>
        <w:rPr>
          <w:b/>
          <w:color w:val="auto"/>
          <w:sz w:val="22"/>
          <w:szCs w:val="22"/>
          <w:lang w:val="ru-RU"/>
        </w:rPr>
      </w:pPr>
      <w:r>
        <w:rPr>
          <w:color w:val="auto"/>
          <w:sz w:val="22"/>
          <w:szCs w:val="22"/>
          <w:lang w:val="ru-RU"/>
        </w:rPr>
        <w:t xml:space="preserve">осуществлять иные обязанности, предусмотренные Регламентом, Договором и законодательством РК. </w:t>
      </w:r>
    </w:p>
    <w:p w14:paraId="46741D8C" w14:textId="77777777" w:rsidR="003621C5" w:rsidRDefault="00761F15">
      <w:pPr>
        <w:pStyle w:val="aa"/>
        <w:jc w:val="both"/>
        <w:rPr>
          <w:color w:val="auto"/>
          <w:sz w:val="22"/>
          <w:szCs w:val="22"/>
          <w:u w:val="single"/>
          <w:lang w:val="ru-RU"/>
        </w:rPr>
      </w:pPr>
      <w:r>
        <w:rPr>
          <w:color w:val="auto"/>
          <w:sz w:val="22"/>
          <w:szCs w:val="22"/>
          <w:u w:val="single"/>
          <w:lang w:val="ru-RU"/>
        </w:rPr>
        <w:t xml:space="preserve">4. Обязанности, функции, ограничения для Номинального держателя: </w:t>
      </w:r>
    </w:p>
    <w:p w14:paraId="6F9E541B" w14:textId="77777777" w:rsidR="003621C5" w:rsidRDefault="00761F15">
      <w:pPr>
        <w:pStyle w:val="aa"/>
        <w:jc w:val="both"/>
        <w:rPr>
          <w:color w:val="auto"/>
          <w:sz w:val="22"/>
          <w:szCs w:val="22"/>
          <w:lang w:val="ru-RU"/>
        </w:rPr>
      </w:pPr>
      <w:r>
        <w:rPr>
          <w:color w:val="auto"/>
          <w:sz w:val="22"/>
          <w:szCs w:val="22"/>
          <w:lang w:val="ru-RU"/>
        </w:rPr>
        <w:t>1)       Номинальный держатель обязан осуществлять постоянный контроль с целью предупреждения ошибок и искажения информации, содержащейся на лицевом счете клиента; хранить информацию, содержащуюся в системе учета номинального держания и позволяющую установить или восстановить последовательность внесения изменений по лицевому счету клиента; вносить изменения по лицевому счету клиента в порядке и сроки, установленные законодательством РК; предоставлять клиенту достоверную информацию в соответствии с заключенным договором о номинальном держании; представлять по требованию регистратора</w:t>
      </w:r>
      <w:r>
        <w:rPr>
          <w:rStyle w:val="s0"/>
          <w:color w:val="auto"/>
          <w:sz w:val="22"/>
          <w:szCs w:val="22"/>
          <w:lang w:val="ru-RU"/>
        </w:rPr>
        <w:t>, центрального депозитария и эмитента</w:t>
      </w:r>
      <w:r>
        <w:rPr>
          <w:color w:val="auto"/>
          <w:sz w:val="22"/>
          <w:szCs w:val="22"/>
          <w:lang w:val="ru-RU"/>
        </w:rPr>
        <w:t xml:space="preserve"> сведения о клиентах, ценные бумаги которых находятся в его номинальном держании, в соответствии с законодательством РК,</w:t>
      </w:r>
    </w:p>
    <w:p w14:paraId="280D7E41" w14:textId="77777777" w:rsidR="003621C5" w:rsidRDefault="00761F15">
      <w:pPr>
        <w:pStyle w:val="aa"/>
        <w:jc w:val="both"/>
        <w:rPr>
          <w:color w:val="auto"/>
          <w:sz w:val="22"/>
          <w:szCs w:val="22"/>
          <w:lang w:val="ru-RU"/>
        </w:rPr>
      </w:pPr>
      <w:r>
        <w:rPr>
          <w:color w:val="auto"/>
          <w:sz w:val="22"/>
          <w:szCs w:val="22"/>
          <w:lang w:val="ru-RU"/>
        </w:rPr>
        <w:t xml:space="preserve">2)    Функции номинального держателя:  учет ценных бумаг клиента и обеспечение их наличия при совершении сделок с данными ценными бумагами; регистрация сделок с ценными бумагами клиента; подтверждение прав клиента по ценным бумагам; представление интересов клиента при заключении сделок с ценными бумагами, переданными в номинальное держание; доведение до сведения клиента информации, касающейся ценных бумаг, переданных в номинальное держание; иные функции в соответствии с договором о номинальном держании, не противоречащие законодательству РК, </w:t>
      </w:r>
    </w:p>
    <w:p w14:paraId="28B15390" w14:textId="798BADCD" w:rsidR="003621C5" w:rsidRDefault="00761F15">
      <w:pPr>
        <w:pStyle w:val="aa"/>
        <w:jc w:val="both"/>
        <w:rPr>
          <w:color w:val="auto"/>
          <w:sz w:val="22"/>
          <w:szCs w:val="22"/>
          <w:lang w:val="ru-RU"/>
        </w:rPr>
      </w:pPr>
      <w:bookmarkStart w:id="7" w:name="SUB590200"/>
      <w:bookmarkEnd w:id="7"/>
      <w:r>
        <w:rPr>
          <w:color w:val="auto"/>
          <w:sz w:val="22"/>
          <w:szCs w:val="22"/>
          <w:lang w:val="ru-RU"/>
        </w:rPr>
        <w:t xml:space="preserve">3)     </w:t>
      </w:r>
      <w:bookmarkStart w:id="8" w:name="_Hlk89767191"/>
      <w:r>
        <w:rPr>
          <w:color w:val="auto"/>
          <w:sz w:val="22"/>
          <w:szCs w:val="22"/>
          <w:lang w:val="ru-RU"/>
        </w:rPr>
        <w:t xml:space="preserve">Номинальному держателю запрещается осуществлять регистрацию сделки с ценными бумагами, не соответствующей требованиям законодательства РК; </w:t>
      </w:r>
      <w:r>
        <w:rPr>
          <w:rStyle w:val="s0"/>
          <w:color w:val="auto"/>
          <w:sz w:val="22"/>
          <w:szCs w:val="22"/>
          <w:lang w:val="ru-RU"/>
        </w:rPr>
        <w:t xml:space="preserve">вносить изменения по лицевому счету (субсчету) клиента, не соответствующие требованиям законодательства РК; </w:t>
      </w:r>
      <w:r>
        <w:rPr>
          <w:color w:val="auto"/>
          <w:sz w:val="22"/>
          <w:szCs w:val="22"/>
          <w:lang w:val="ru-RU"/>
        </w:rPr>
        <w:t xml:space="preserve">осуществлять регистрацию сделки с ценными бумагами без приказа клиента, за исключением случаев, установленных </w:t>
      </w:r>
      <w:r>
        <w:rPr>
          <w:rStyle w:val="s0"/>
          <w:color w:val="auto"/>
          <w:sz w:val="22"/>
          <w:szCs w:val="22"/>
          <w:lang w:val="ru-RU"/>
        </w:rPr>
        <w:t>законодательством РК</w:t>
      </w:r>
      <w:r>
        <w:rPr>
          <w:color w:val="auto"/>
          <w:sz w:val="22"/>
          <w:szCs w:val="22"/>
          <w:lang w:val="ru-RU"/>
        </w:rPr>
        <w:t xml:space="preserve">; использовать деньги и ценные бумаги клиента в своих интересах или в интересах третьих лиц без соответствующего письменного разрешения клиента, за исключением случаев, установленных законодательством РК. </w:t>
      </w:r>
      <w:bookmarkStart w:id="9" w:name="SUB590300"/>
      <w:bookmarkEnd w:id="8"/>
      <w:bookmarkEnd w:id="9"/>
      <w:r>
        <w:rPr>
          <w:color w:val="auto"/>
          <w:sz w:val="22"/>
          <w:szCs w:val="22"/>
          <w:lang w:val="ru-RU"/>
        </w:rPr>
        <w:t xml:space="preserve">На территории РК номинальный держатель не вправе оказывать услуги номинального держания другому номинальному держателю в отношении ценных бумаг, переданных ему в номинальное держание, за исключением: центрального депозитария; </w:t>
      </w:r>
      <w:proofErr w:type="spellStart"/>
      <w:r>
        <w:rPr>
          <w:color w:val="auto"/>
          <w:sz w:val="22"/>
          <w:szCs w:val="22"/>
          <w:lang w:val="ru-RU"/>
        </w:rPr>
        <w:t>кастодианов</w:t>
      </w:r>
      <w:proofErr w:type="spellEnd"/>
      <w:r>
        <w:rPr>
          <w:color w:val="auto"/>
          <w:sz w:val="22"/>
          <w:szCs w:val="22"/>
          <w:lang w:val="ru-RU"/>
        </w:rPr>
        <w:t xml:space="preserve"> при оказании ими услуг номинального держания в отношении иностранных ценных бумаг или иностранным организациям.  </w:t>
      </w:r>
      <w:r>
        <w:rPr>
          <w:rStyle w:val="s0"/>
          <w:color w:val="auto"/>
          <w:sz w:val="22"/>
          <w:szCs w:val="22"/>
          <w:lang w:val="ru-RU"/>
        </w:rPr>
        <w:t>Не допускается обращение взысканий по обязательствам номинального держателя на финансовые инструменты, принадлежащие клиентам номинального держателя.</w:t>
      </w:r>
    </w:p>
    <w:p w14:paraId="35DF8DE2" w14:textId="77777777" w:rsidR="003621C5" w:rsidRDefault="00761F15">
      <w:pPr>
        <w:tabs>
          <w:tab w:val="left" w:pos="1276"/>
        </w:tabs>
        <w:jc w:val="both"/>
        <w:rPr>
          <w:color w:val="auto"/>
          <w:sz w:val="22"/>
          <w:szCs w:val="22"/>
          <w:u w:val="single"/>
        </w:rPr>
      </w:pPr>
      <w:r>
        <w:rPr>
          <w:color w:val="auto"/>
          <w:sz w:val="22"/>
          <w:szCs w:val="22"/>
          <w:lang w:val="ru-RU"/>
        </w:rPr>
        <w:t xml:space="preserve">           </w:t>
      </w:r>
      <w:r>
        <w:rPr>
          <w:color w:val="auto"/>
          <w:sz w:val="22"/>
          <w:szCs w:val="22"/>
          <w:u w:val="single"/>
          <w:lang w:val="ru-RU"/>
        </w:rPr>
        <w:t>5.</w:t>
      </w:r>
      <w:proofErr w:type="spellStart"/>
      <w:r>
        <w:rPr>
          <w:color w:val="auto"/>
          <w:sz w:val="22"/>
          <w:szCs w:val="22"/>
          <w:u w:val="single"/>
        </w:rPr>
        <w:t>Брокер</w:t>
      </w:r>
      <w:proofErr w:type="spellEnd"/>
      <w:r>
        <w:rPr>
          <w:color w:val="auto"/>
          <w:sz w:val="22"/>
          <w:szCs w:val="22"/>
          <w:u w:val="single"/>
        </w:rPr>
        <w:t>/</w:t>
      </w:r>
      <w:proofErr w:type="spellStart"/>
      <w:r>
        <w:rPr>
          <w:color w:val="auto"/>
          <w:sz w:val="22"/>
          <w:szCs w:val="22"/>
          <w:u w:val="single"/>
        </w:rPr>
        <w:t>номинальный</w:t>
      </w:r>
      <w:proofErr w:type="spellEnd"/>
      <w:r>
        <w:rPr>
          <w:color w:val="auto"/>
          <w:sz w:val="22"/>
          <w:szCs w:val="22"/>
          <w:u w:val="single"/>
        </w:rPr>
        <w:t xml:space="preserve"> </w:t>
      </w:r>
      <w:proofErr w:type="spellStart"/>
      <w:r>
        <w:rPr>
          <w:color w:val="auto"/>
          <w:sz w:val="22"/>
          <w:szCs w:val="22"/>
          <w:u w:val="single"/>
        </w:rPr>
        <w:t>держатель</w:t>
      </w:r>
      <w:proofErr w:type="spellEnd"/>
      <w:r>
        <w:rPr>
          <w:color w:val="auto"/>
          <w:sz w:val="22"/>
          <w:szCs w:val="22"/>
          <w:u w:val="single"/>
        </w:rPr>
        <w:t xml:space="preserve"> </w:t>
      </w:r>
      <w:proofErr w:type="spellStart"/>
      <w:r>
        <w:rPr>
          <w:color w:val="auto"/>
          <w:sz w:val="22"/>
          <w:szCs w:val="22"/>
          <w:u w:val="single"/>
        </w:rPr>
        <w:t>вправе</w:t>
      </w:r>
      <w:proofErr w:type="spellEnd"/>
      <w:r>
        <w:rPr>
          <w:color w:val="auto"/>
          <w:sz w:val="22"/>
          <w:szCs w:val="22"/>
          <w:u w:val="single"/>
        </w:rPr>
        <w:t>:</w:t>
      </w:r>
    </w:p>
    <w:p w14:paraId="5C52F762" w14:textId="77777777" w:rsidR="003621C5" w:rsidRDefault="00761F15">
      <w:pPr>
        <w:pStyle w:val="aa"/>
        <w:numPr>
          <w:ilvl w:val="0"/>
          <w:numId w:val="5"/>
        </w:numPr>
        <w:ind w:left="709" w:firstLine="0"/>
        <w:jc w:val="both"/>
        <w:rPr>
          <w:color w:val="auto"/>
          <w:sz w:val="22"/>
          <w:szCs w:val="22"/>
          <w:lang w:val="ru-RU"/>
        </w:rPr>
      </w:pPr>
      <w:r>
        <w:rPr>
          <w:color w:val="auto"/>
          <w:sz w:val="22"/>
          <w:szCs w:val="22"/>
          <w:lang w:val="ru-RU"/>
        </w:rPr>
        <w:t>приостанавливать оказание услуг по Договору/операции по лицевому счету Клиента, уведомив об этом Клиента, в случаях, если Клиент:</w:t>
      </w:r>
    </w:p>
    <w:p w14:paraId="75E95419" w14:textId="77777777" w:rsidR="003621C5" w:rsidRDefault="00761F15">
      <w:pPr>
        <w:ind w:left="709"/>
        <w:jc w:val="both"/>
        <w:rPr>
          <w:color w:val="auto"/>
          <w:sz w:val="22"/>
          <w:szCs w:val="22"/>
          <w:lang w:val="ru-RU"/>
        </w:rPr>
      </w:pPr>
      <w:r>
        <w:rPr>
          <w:color w:val="auto"/>
          <w:sz w:val="22"/>
          <w:szCs w:val="22"/>
          <w:lang w:val="ru-RU"/>
        </w:rPr>
        <w:t>-  имеет задолженность по оплате сумм, предусмотренных Договором – до момента погашения задолженности;</w:t>
      </w:r>
    </w:p>
    <w:p w14:paraId="134C39B2" w14:textId="77777777" w:rsidR="003621C5" w:rsidRDefault="00761F15">
      <w:pPr>
        <w:ind w:left="709"/>
        <w:jc w:val="both"/>
        <w:rPr>
          <w:color w:val="auto"/>
          <w:sz w:val="22"/>
          <w:szCs w:val="22"/>
          <w:lang w:val="ru-RU"/>
        </w:rPr>
      </w:pPr>
      <w:r>
        <w:rPr>
          <w:color w:val="auto"/>
          <w:sz w:val="22"/>
          <w:szCs w:val="22"/>
          <w:lang w:val="ru-RU"/>
        </w:rPr>
        <w:t>-  не представляет Брокеру/номинальному держателю оригиналы Клиентских заказов/приказов и/или документов, предусмотренных законодательством РК, включая подписанный реестр Клиентских заказов - до момента предоставления запрашиваемых документов, соответствующих требованиям законодательства РК и внутренним документам Брокера/номинального держателя;</w:t>
      </w:r>
    </w:p>
    <w:p w14:paraId="6E4E29D1" w14:textId="77777777" w:rsidR="003621C5" w:rsidRDefault="00761F15">
      <w:pPr>
        <w:ind w:left="709"/>
        <w:jc w:val="both"/>
        <w:rPr>
          <w:rFonts w:eastAsia="Batang"/>
          <w:color w:val="auto"/>
          <w:sz w:val="22"/>
          <w:szCs w:val="22"/>
          <w:lang w:val="ru-RU"/>
        </w:rPr>
      </w:pPr>
      <w:r>
        <w:rPr>
          <w:color w:val="auto"/>
          <w:sz w:val="22"/>
          <w:szCs w:val="22"/>
          <w:lang w:val="ru-RU"/>
        </w:rPr>
        <w:t xml:space="preserve">2)     </w:t>
      </w:r>
      <w:r>
        <w:rPr>
          <w:rFonts w:eastAsia="Batang"/>
          <w:color w:val="auto"/>
          <w:sz w:val="22"/>
          <w:szCs w:val="22"/>
          <w:lang w:val="ru-RU"/>
        </w:rPr>
        <w:t>руководствоваться имеющейся информацией о Клиенте, если Клиент не уведомил Брокера</w:t>
      </w:r>
      <w:r>
        <w:rPr>
          <w:color w:val="auto"/>
          <w:sz w:val="22"/>
          <w:szCs w:val="22"/>
          <w:lang w:val="ru-RU"/>
        </w:rPr>
        <w:t>/номинального держателя</w:t>
      </w:r>
      <w:r>
        <w:rPr>
          <w:rFonts w:eastAsia="Batang"/>
          <w:color w:val="auto"/>
          <w:sz w:val="22"/>
          <w:szCs w:val="22"/>
          <w:lang w:val="ru-RU"/>
        </w:rPr>
        <w:t xml:space="preserve"> об изменении своих контактов, реквизитов и иных сведений;</w:t>
      </w:r>
    </w:p>
    <w:p w14:paraId="47A7340E" w14:textId="77777777" w:rsidR="003621C5" w:rsidRDefault="00761F15">
      <w:pPr>
        <w:ind w:left="709"/>
        <w:jc w:val="both"/>
        <w:rPr>
          <w:color w:val="auto"/>
          <w:sz w:val="22"/>
          <w:szCs w:val="22"/>
          <w:lang w:val="ru-RU"/>
        </w:rPr>
      </w:pPr>
      <w:r>
        <w:rPr>
          <w:rFonts w:eastAsia="Batang"/>
          <w:color w:val="auto"/>
          <w:sz w:val="22"/>
          <w:szCs w:val="22"/>
          <w:lang w:val="ru-RU"/>
        </w:rPr>
        <w:t xml:space="preserve">3)   </w:t>
      </w:r>
      <w:r>
        <w:rPr>
          <w:color w:val="auto"/>
          <w:sz w:val="22"/>
          <w:szCs w:val="22"/>
          <w:lang w:val="ru-RU"/>
        </w:rPr>
        <w:t>предоставлять Клиенту электронные услуги, в порядке, предусмотренном Договором, Регламентом, законодательством РК;</w:t>
      </w:r>
    </w:p>
    <w:p w14:paraId="7484E41C" w14:textId="43D265F3" w:rsidR="003621C5" w:rsidRDefault="00761F15" w:rsidP="007C3FAF">
      <w:pPr>
        <w:ind w:left="709"/>
        <w:jc w:val="both"/>
        <w:rPr>
          <w:color w:val="auto"/>
          <w:sz w:val="22"/>
          <w:szCs w:val="22"/>
          <w:lang w:val="ru-RU"/>
        </w:rPr>
      </w:pPr>
      <w:r>
        <w:rPr>
          <w:color w:val="auto"/>
          <w:sz w:val="22"/>
          <w:szCs w:val="22"/>
          <w:lang w:val="ru-RU"/>
        </w:rPr>
        <w:t xml:space="preserve">4)     блокировать </w:t>
      </w:r>
      <w:r w:rsidR="00F20577">
        <w:rPr>
          <w:color w:val="auto"/>
          <w:sz w:val="22"/>
          <w:szCs w:val="22"/>
          <w:lang w:val="ru-RU"/>
        </w:rPr>
        <w:t xml:space="preserve">ценные бумаги по инициативе клиента и/или </w:t>
      </w:r>
      <w:r>
        <w:rPr>
          <w:color w:val="auto"/>
          <w:sz w:val="22"/>
          <w:szCs w:val="22"/>
          <w:lang w:val="ru-RU"/>
        </w:rPr>
        <w:t>средства на лицевом счете Клиента в размере сумм, предусмотренных Договором;</w:t>
      </w:r>
    </w:p>
    <w:p w14:paraId="292FFD03" w14:textId="77777777" w:rsidR="003621C5" w:rsidRDefault="00761F15">
      <w:pPr>
        <w:ind w:left="709"/>
        <w:jc w:val="both"/>
        <w:rPr>
          <w:rFonts w:eastAsia="Batang"/>
          <w:color w:val="auto"/>
          <w:sz w:val="22"/>
          <w:szCs w:val="22"/>
          <w:lang w:val="ru-RU"/>
        </w:rPr>
      </w:pPr>
      <w:r>
        <w:rPr>
          <w:color w:val="auto"/>
          <w:sz w:val="22"/>
          <w:szCs w:val="22"/>
          <w:lang w:val="ru-RU"/>
        </w:rPr>
        <w:t>5)   не принимать Клиентские заказы/приказы к исполнению по основаниям, указанным в Договоре, Регламенте и законодательстве РК;</w:t>
      </w:r>
    </w:p>
    <w:p w14:paraId="310A12DD" w14:textId="77777777" w:rsidR="003621C5" w:rsidRDefault="00761F15">
      <w:pPr>
        <w:ind w:firstLine="709"/>
        <w:jc w:val="both"/>
        <w:rPr>
          <w:color w:val="auto"/>
          <w:sz w:val="22"/>
          <w:szCs w:val="22"/>
          <w:lang w:val="ru-RU"/>
        </w:rPr>
      </w:pPr>
      <w:r>
        <w:rPr>
          <w:rFonts w:eastAsia="Batang"/>
          <w:color w:val="auto"/>
          <w:sz w:val="22"/>
          <w:szCs w:val="22"/>
          <w:lang w:val="ru-RU"/>
        </w:rPr>
        <w:t xml:space="preserve">6)     </w:t>
      </w:r>
      <w:r>
        <w:rPr>
          <w:color w:val="auto"/>
          <w:sz w:val="22"/>
          <w:szCs w:val="22"/>
          <w:lang w:val="ru-RU"/>
        </w:rPr>
        <w:t>начислять неустойку с момента уведомления Клиента о наличии задолженности по Договору;</w:t>
      </w:r>
    </w:p>
    <w:p w14:paraId="6A8279A8" w14:textId="77777777" w:rsidR="003621C5" w:rsidRDefault="00761F15">
      <w:pPr>
        <w:pStyle w:val="aa"/>
        <w:jc w:val="both"/>
        <w:rPr>
          <w:color w:val="auto"/>
          <w:sz w:val="22"/>
          <w:szCs w:val="22"/>
          <w:lang w:val="ru-RU"/>
        </w:rPr>
      </w:pPr>
      <w:r>
        <w:rPr>
          <w:rFonts w:eastAsia="Batang"/>
          <w:color w:val="auto"/>
          <w:sz w:val="22"/>
          <w:szCs w:val="22"/>
          <w:lang w:val="ru-RU"/>
        </w:rPr>
        <w:t xml:space="preserve">7)    </w:t>
      </w:r>
      <w:r>
        <w:rPr>
          <w:rFonts w:eastAsia="Batang"/>
          <w:color w:val="auto"/>
          <w:sz w:val="22"/>
          <w:szCs w:val="22"/>
          <w:lang w:val="kk-KZ"/>
        </w:rPr>
        <w:t>при согласии Клиента, указанного в Договоре, в безакцептном порядке</w:t>
      </w:r>
      <w:r>
        <w:rPr>
          <w:rFonts w:eastAsia="Batang"/>
          <w:color w:val="auto"/>
          <w:sz w:val="22"/>
          <w:szCs w:val="22"/>
          <w:lang w:val="ru-RU"/>
        </w:rPr>
        <w:t xml:space="preserve"> списывать: с лицевого счета Клиента все суммы, предусмотренные Договором и подлежащие оплате Клиентом;</w:t>
      </w:r>
      <w:r>
        <w:rPr>
          <w:color w:val="auto"/>
          <w:sz w:val="22"/>
          <w:szCs w:val="22"/>
          <w:lang w:val="ru-RU"/>
        </w:rPr>
        <w:t xml:space="preserve"> </w:t>
      </w:r>
      <w:r>
        <w:rPr>
          <w:rFonts w:eastAsia="Batang"/>
          <w:color w:val="auto"/>
          <w:sz w:val="22"/>
          <w:szCs w:val="22"/>
          <w:lang w:val="ru-RU"/>
        </w:rPr>
        <w:t xml:space="preserve">деньги, поступившие на субсчет Клиента, </w:t>
      </w:r>
      <w:r>
        <w:rPr>
          <w:color w:val="auto"/>
          <w:sz w:val="22"/>
          <w:szCs w:val="22"/>
          <w:lang w:val="ru-RU"/>
        </w:rPr>
        <w:t xml:space="preserve">в случае закрытия сделки </w:t>
      </w:r>
      <w:proofErr w:type="spellStart"/>
      <w:r>
        <w:rPr>
          <w:color w:val="auto"/>
          <w:sz w:val="22"/>
          <w:szCs w:val="22"/>
          <w:lang w:val="ru-RU"/>
        </w:rPr>
        <w:t>репо</w:t>
      </w:r>
      <w:proofErr w:type="spellEnd"/>
      <w:r>
        <w:rPr>
          <w:color w:val="auto"/>
          <w:sz w:val="22"/>
          <w:szCs w:val="22"/>
          <w:lang w:val="ru-RU"/>
        </w:rPr>
        <w:t xml:space="preserve"> за счет Брокера/номинального держателя в связи с неисполнением Клиентом своих обязательств по обеспечению;</w:t>
      </w:r>
    </w:p>
    <w:p w14:paraId="2A8205EA" w14:textId="77777777" w:rsidR="003621C5" w:rsidRDefault="00761F15">
      <w:pPr>
        <w:pStyle w:val="aa"/>
        <w:ind w:left="0" w:firstLine="709"/>
        <w:jc w:val="both"/>
        <w:rPr>
          <w:rFonts w:eastAsia="Batang"/>
          <w:color w:val="auto"/>
          <w:sz w:val="22"/>
          <w:szCs w:val="22"/>
          <w:lang w:val="ru-RU"/>
        </w:rPr>
      </w:pPr>
      <w:r>
        <w:rPr>
          <w:color w:val="auto"/>
          <w:sz w:val="22"/>
          <w:szCs w:val="22"/>
          <w:lang w:val="ru-RU"/>
        </w:rPr>
        <w:t xml:space="preserve">8)     </w:t>
      </w:r>
      <w:r>
        <w:rPr>
          <w:rFonts w:eastAsia="Batang"/>
          <w:color w:val="auto"/>
          <w:sz w:val="22"/>
          <w:szCs w:val="22"/>
          <w:lang w:val="ru-RU"/>
        </w:rPr>
        <w:t>расторгнуть Договор, закрыть лицевой счет Клиента в случаях, предусмотренных Договором;</w:t>
      </w:r>
    </w:p>
    <w:p w14:paraId="59299A5A" w14:textId="77777777" w:rsidR="003621C5" w:rsidRDefault="00761F15">
      <w:pPr>
        <w:pStyle w:val="aa"/>
        <w:ind w:left="0" w:firstLine="709"/>
        <w:jc w:val="both"/>
        <w:rPr>
          <w:rFonts w:eastAsia="Batang"/>
          <w:color w:val="auto"/>
          <w:sz w:val="22"/>
          <w:szCs w:val="22"/>
          <w:lang w:val="ru-RU"/>
        </w:rPr>
      </w:pPr>
      <w:r>
        <w:rPr>
          <w:rFonts w:eastAsia="Batang"/>
          <w:color w:val="auto"/>
          <w:sz w:val="22"/>
          <w:szCs w:val="22"/>
          <w:lang w:val="ru-RU"/>
        </w:rPr>
        <w:t xml:space="preserve">9)     изменять свои Тарифы, с уведомлением Клиента, в порядке, предусмотренном </w:t>
      </w:r>
      <w:r>
        <w:rPr>
          <w:color w:val="auto"/>
          <w:sz w:val="22"/>
          <w:szCs w:val="22"/>
          <w:lang w:val="ru-RU"/>
        </w:rPr>
        <w:t>Договором;</w:t>
      </w:r>
    </w:p>
    <w:p w14:paraId="2C135F50" w14:textId="77777777" w:rsidR="003621C5" w:rsidRDefault="00761F15">
      <w:pPr>
        <w:ind w:firstLine="709"/>
        <w:jc w:val="both"/>
        <w:rPr>
          <w:color w:val="auto"/>
          <w:sz w:val="22"/>
          <w:szCs w:val="22"/>
          <w:lang w:val="ru-RU"/>
        </w:rPr>
      </w:pPr>
      <w:r>
        <w:rPr>
          <w:color w:val="auto"/>
          <w:sz w:val="22"/>
          <w:szCs w:val="22"/>
          <w:lang w:val="ru-RU"/>
        </w:rPr>
        <w:t xml:space="preserve">10)   осуществлять иные права, предусмотренные Договором и законодательством РК. </w:t>
      </w:r>
    </w:p>
    <w:p w14:paraId="7E3C5A1F" w14:textId="77777777" w:rsidR="003621C5" w:rsidRDefault="00761F15">
      <w:pPr>
        <w:tabs>
          <w:tab w:val="left" w:pos="1920"/>
        </w:tabs>
        <w:ind w:firstLine="709"/>
        <w:jc w:val="both"/>
        <w:rPr>
          <w:color w:val="auto"/>
          <w:sz w:val="22"/>
          <w:szCs w:val="22"/>
          <w:u w:val="single"/>
          <w:lang w:val="ru-RU"/>
        </w:rPr>
      </w:pPr>
      <w:bookmarkStart w:id="10" w:name="_Hlk89767324"/>
      <w:r>
        <w:rPr>
          <w:color w:val="auto"/>
          <w:sz w:val="22"/>
          <w:szCs w:val="22"/>
          <w:u w:val="single"/>
          <w:lang w:val="ru-RU"/>
        </w:rPr>
        <w:t>6. Брокер/номинальный держатель не вправе:</w:t>
      </w:r>
    </w:p>
    <w:p w14:paraId="6C5A6433" w14:textId="77777777" w:rsidR="003621C5" w:rsidRDefault="00761F15">
      <w:pPr>
        <w:pStyle w:val="aa"/>
        <w:numPr>
          <w:ilvl w:val="2"/>
          <w:numId w:val="6"/>
        </w:numPr>
        <w:ind w:hanging="11"/>
        <w:jc w:val="both"/>
        <w:rPr>
          <w:color w:val="auto"/>
          <w:sz w:val="22"/>
          <w:szCs w:val="22"/>
          <w:lang w:val="ru-RU"/>
        </w:rPr>
      </w:pPr>
      <w:r>
        <w:rPr>
          <w:rStyle w:val="s0"/>
          <w:color w:val="auto"/>
          <w:sz w:val="22"/>
          <w:szCs w:val="22"/>
          <w:lang w:val="ru-RU"/>
        </w:rPr>
        <w:t xml:space="preserve">вносить изменения по лицевому счету (субсчету) Клиента, не соответствующие </w:t>
      </w:r>
      <w:r>
        <w:rPr>
          <w:color w:val="auto"/>
          <w:sz w:val="22"/>
          <w:szCs w:val="22"/>
          <w:lang w:val="ru-RU"/>
        </w:rPr>
        <w:t xml:space="preserve">требованиям законодательства РК; </w:t>
      </w:r>
    </w:p>
    <w:p w14:paraId="62C2EBFD" w14:textId="77777777" w:rsidR="003621C5" w:rsidRDefault="00761F15">
      <w:pPr>
        <w:pStyle w:val="aa"/>
        <w:numPr>
          <w:ilvl w:val="2"/>
          <w:numId w:val="6"/>
        </w:numPr>
        <w:ind w:left="709" w:firstLine="0"/>
        <w:jc w:val="both"/>
        <w:rPr>
          <w:color w:val="auto"/>
          <w:sz w:val="22"/>
          <w:szCs w:val="22"/>
          <w:lang w:val="ru-RU"/>
        </w:rPr>
      </w:pPr>
      <w:r>
        <w:rPr>
          <w:color w:val="auto"/>
          <w:sz w:val="22"/>
          <w:szCs w:val="22"/>
          <w:lang w:val="ru-RU"/>
        </w:rPr>
        <w:t xml:space="preserve">осуществлять регистрацию сделки с ценными бумагами без приказа Клиента, за исключением случаев, установленных законодательством РК; </w:t>
      </w:r>
    </w:p>
    <w:p w14:paraId="6AE445AA" w14:textId="77777777" w:rsidR="003621C5" w:rsidRDefault="00761F15">
      <w:pPr>
        <w:pStyle w:val="aa"/>
        <w:numPr>
          <w:ilvl w:val="2"/>
          <w:numId w:val="6"/>
        </w:numPr>
        <w:ind w:left="709" w:firstLine="0"/>
        <w:jc w:val="both"/>
        <w:rPr>
          <w:color w:val="auto"/>
          <w:sz w:val="22"/>
          <w:szCs w:val="22"/>
          <w:lang w:val="ru-RU"/>
        </w:rPr>
      </w:pPr>
      <w:r>
        <w:rPr>
          <w:rFonts w:eastAsia="Batang"/>
          <w:color w:val="auto"/>
          <w:sz w:val="22"/>
          <w:szCs w:val="22"/>
          <w:lang w:val="ru-RU"/>
        </w:rPr>
        <w:t>гарантировать Клиенту получение прибыли или отсутствие убытков по операциям с финансовыми инструментами, которые будут совершены в соответствии с Договором;</w:t>
      </w:r>
    </w:p>
    <w:bookmarkEnd w:id="10"/>
    <w:p w14:paraId="52517528" w14:textId="77777777" w:rsidR="003621C5" w:rsidRDefault="00761F15">
      <w:pPr>
        <w:pStyle w:val="aa"/>
        <w:numPr>
          <w:ilvl w:val="2"/>
          <w:numId w:val="6"/>
        </w:numPr>
        <w:tabs>
          <w:tab w:val="left" w:pos="284"/>
        </w:tabs>
        <w:ind w:left="709" w:firstLine="0"/>
        <w:jc w:val="both"/>
        <w:rPr>
          <w:rStyle w:val="s0"/>
          <w:color w:val="auto"/>
          <w:sz w:val="22"/>
          <w:szCs w:val="22"/>
          <w:lang w:val="ru-RU"/>
        </w:rPr>
      </w:pPr>
      <w:r>
        <w:rPr>
          <w:rStyle w:val="s0"/>
          <w:color w:val="auto"/>
          <w:sz w:val="22"/>
          <w:szCs w:val="22"/>
          <w:lang w:val="ru-RU"/>
        </w:rPr>
        <w:t>допускать обращение взысканий по своим обязательствам на финансовые инструменты, принадлежащие Клиентам;</w:t>
      </w:r>
    </w:p>
    <w:p w14:paraId="1A0856AD" w14:textId="77777777" w:rsidR="003621C5" w:rsidRDefault="00761F15">
      <w:pPr>
        <w:pStyle w:val="aa"/>
        <w:numPr>
          <w:ilvl w:val="2"/>
          <w:numId w:val="6"/>
        </w:numPr>
        <w:ind w:left="709" w:firstLine="0"/>
        <w:jc w:val="both"/>
        <w:rPr>
          <w:color w:val="auto"/>
          <w:sz w:val="22"/>
          <w:szCs w:val="22"/>
          <w:lang w:val="ru-RU"/>
        </w:rPr>
      </w:pPr>
      <w:r>
        <w:rPr>
          <w:color w:val="auto"/>
          <w:sz w:val="22"/>
          <w:szCs w:val="22"/>
          <w:lang w:val="ru-RU"/>
        </w:rPr>
        <w:t xml:space="preserve">привлекать деньги своих клиентов, находящиеся на лицевых счетах в системе учета Брокера, в виде займа в собственных интересах или в интересах своих аффилиированных лиц и иных своих клиентов. Настоящее требование не распространяется на операции </w:t>
      </w:r>
      <w:proofErr w:type="spellStart"/>
      <w:r>
        <w:rPr>
          <w:color w:val="auto"/>
          <w:sz w:val="22"/>
          <w:szCs w:val="22"/>
          <w:lang w:val="ru-RU"/>
        </w:rPr>
        <w:t>репо</w:t>
      </w:r>
      <w:proofErr w:type="spellEnd"/>
      <w:r>
        <w:rPr>
          <w:color w:val="auto"/>
          <w:sz w:val="22"/>
          <w:szCs w:val="22"/>
          <w:lang w:val="ru-RU"/>
        </w:rPr>
        <w:t xml:space="preserve">. </w:t>
      </w:r>
    </w:p>
    <w:p w14:paraId="4CF1E7D7" w14:textId="77777777" w:rsidR="003621C5" w:rsidRDefault="00761F15">
      <w:pPr>
        <w:pStyle w:val="Default"/>
        <w:ind w:firstLine="709"/>
        <w:jc w:val="both"/>
        <w:rPr>
          <w:color w:val="auto"/>
          <w:sz w:val="22"/>
          <w:szCs w:val="22"/>
          <w:u w:val="single"/>
          <w:lang w:val="ru-RU"/>
        </w:rPr>
      </w:pPr>
      <w:bookmarkStart w:id="11" w:name="_Hlk89767375"/>
      <w:r>
        <w:rPr>
          <w:color w:val="auto"/>
          <w:sz w:val="22"/>
          <w:szCs w:val="22"/>
          <w:lang w:val="ru-RU"/>
        </w:rPr>
        <w:t xml:space="preserve">7. </w:t>
      </w:r>
      <w:r>
        <w:rPr>
          <w:color w:val="auto"/>
          <w:sz w:val="22"/>
          <w:szCs w:val="22"/>
          <w:u w:val="single"/>
          <w:lang w:val="ru-RU"/>
        </w:rPr>
        <w:t xml:space="preserve">Брокер не несет ответственности: </w:t>
      </w:r>
    </w:p>
    <w:p w14:paraId="7757F766" w14:textId="77777777" w:rsidR="003621C5" w:rsidRDefault="00761F15">
      <w:pPr>
        <w:pStyle w:val="Default"/>
        <w:numPr>
          <w:ilvl w:val="0"/>
          <w:numId w:val="7"/>
        </w:numPr>
        <w:ind w:hanging="11"/>
        <w:jc w:val="both"/>
        <w:rPr>
          <w:color w:val="auto"/>
          <w:sz w:val="22"/>
          <w:szCs w:val="22"/>
          <w:lang w:val="ru-RU"/>
        </w:rPr>
      </w:pPr>
      <w:r>
        <w:rPr>
          <w:color w:val="auto"/>
          <w:sz w:val="22"/>
          <w:szCs w:val="22"/>
          <w:lang w:val="ru-RU"/>
        </w:rPr>
        <w:t xml:space="preserve">за неисполнение либо ненадлежащее или частичное неисполнение клиентских заказов клиента, если: </w:t>
      </w:r>
    </w:p>
    <w:p w14:paraId="04BAEB29" w14:textId="77777777" w:rsidR="003621C5" w:rsidRDefault="00761F15">
      <w:pPr>
        <w:pStyle w:val="Default"/>
        <w:spacing w:after="47"/>
        <w:ind w:left="720"/>
        <w:jc w:val="both"/>
        <w:rPr>
          <w:color w:val="auto"/>
          <w:sz w:val="22"/>
          <w:szCs w:val="22"/>
          <w:lang w:val="ru-RU"/>
        </w:rPr>
      </w:pPr>
      <w:r>
        <w:rPr>
          <w:color w:val="auto"/>
          <w:sz w:val="22"/>
          <w:szCs w:val="22"/>
          <w:lang w:val="ru-RU"/>
        </w:rPr>
        <w:t>на соответствующих рынках возникает ситуация, препятствующая исполнению таких Клиентских заказов;</w:t>
      </w:r>
    </w:p>
    <w:p w14:paraId="11DC34FA" w14:textId="77777777" w:rsidR="003621C5" w:rsidRDefault="00761F15">
      <w:pPr>
        <w:pStyle w:val="Default"/>
        <w:numPr>
          <w:ilvl w:val="0"/>
          <w:numId w:val="7"/>
        </w:numPr>
        <w:spacing w:after="47"/>
        <w:ind w:hanging="11"/>
        <w:jc w:val="both"/>
        <w:rPr>
          <w:color w:val="auto"/>
          <w:sz w:val="22"/>
          <w:szCs w:val="22"/>
          <w:lang w:val="ru-RU"/>
        </w:rPr>
      </w:pPr>
      <w:r>
        <w:rPr>
          <w:color w:val="auto"/>
          <w:sz w:val="22"/>
          <w:szCs w:val="22"/>
          <w:lang w:val="ru-RU"/>
        </w:rPr>
        <w:t xml:space="preserve"> в случае несоблюдения клиентом порядка, сроков и условий заключения сделки, согласно положениям Регламента и Договора; </w:t>
      </w:r>
    </w:p>
    <w:p w14:paraId="47E90D52" w14:textId="77777777" w:rsidR="003621C5" w:rsidRDefault="00761F15">
      <w:pPr>
        <w:pStyle w:val="Default"/>
        <w:numPr>
          <w:ilvl w:val="0"/>
          <w:numId w:val="7"/>
        </w:numPr>
        <w:spacing w:after="47"/>
        <w:ind w:hanging="11"/>
        <w:jc w:val="both"/>
        <w:rPr>
          <w:color w:val="auto"/>
          <w:sz w:val="22"/>
          <w:szCs w:val="22"/>
          <w:lang w:val="ru-RU"/>
        </w:rPr>
      </w:pPr>
      <w:r>
        <w:rPr>
          <w:color w:val="auto"/>
          <w:sz w:val="22"/>
          <w:szCs w:val="22"/>
          <w:lang w:val="ru-RU"/>
        </w:rPr>
        <w:t xml:space="preserve">за убытки клиента, которые могут возникнуть </w:t>
      </w:r>
      <w:proofErr w:type="spellStart"/>
      <w:r>
        <w:rPr>
          <w:color w:val="auto"/>
          <w:sz w:val="22"/>
          <w:szCs w:val="22"/>
          <w:lang w:val="ru-RU"/>
        </w:rPr>
        <w:t>вследствии</w:t>
      </w:r>
      <w:proofErr w:type="spellEnd"/>
      <w:r>
        <w:rPr>
          <w:color w:val="auto"/>
          <w:sz w:val="22"/>
          <w:szCs w:val="22"/>
          <w:lang w:val="ru-RU"/>
        </w:rPr>
        <w:t xml:space="preserve"> изменения рыночных цен, ликвидности на рынке, платежеспособности эмитентов, контрагентов Брокера по сделкам или иных неконтролируемых Брокером условий или событий; </w:t>
      </w:r>
    </w:p>
    <w:p w14:paraId="52B0ECF6" w14:textId="77777777" w:rsidR="003621C5" w:rsidRDefault="00761F15">
      <w:pPr>
        <w:pStyle w:val="Default"/>
        <w:numPr>
          <w:ilvl w:val="0"/>
          <w:numId w:val="7"/>
        </w:numPr>
        <w:spacing w:after="47"/>
        <w:ind w:hanging="11"/>
        <w:jc w:val="both"/>
        <w:rPr>
          <w:color w:val="auto"/>
          <w:sz w:val="22"/>
          <w:szCs w:val="22"/>
          <w:lang w:val="ru-RU"/>
        </w:rPr>
      </w:pPr>
      <w:r>
        <w:rPr>
          <w:color w:val="auto"/>
          <w:sz w:val="22"/>
          <w:szCs w:val="22"/>
          <w:lang w:val="ru-RU"/>
        </w:rPr>
        <w:t xml:space="preserve">за неисполнение либо ненадлежащее исполнение своих обязательств, если таковые вызваны действиями или бездействием биржи, центрального депозитария, кастодиана, расчетных или клиринговых организаций, контрагента по исполняемой сделке, эмитента или платежного агента эмитента, банка, в котором клиент имеет расчетный счет и т.д.; </w:t>
      </w:r>
    </w:p>
    <w:p w14:paraId="687F81F7" w14:textId="77777777" w:rsidR="003621C5" w:rsidRDefault="00761F15">
      <w:pPr>
        <w:pStyle w:val="Default"/>
        <w:numPr>
          <w:ilvl w:val="0"/>
          <w:numId w:val="7"/>
        </w:numPr>
        <w:spacing w:after="47"/>
        <w:ind w:hanging="11"/>
        <w:jc w:val="both"/>
        <w:rPr>
          <w:color w:val="auto"/>
          <w:sz w:val="22"/>
          <w:szCs w:val="22"/>
          <w:lang w:val="ru-RU"/>
        </w:rPr>
      </w:pPr>
      <w:r>
        <w:rPr>
          <w:color w:val="auto"/>
          <w:sz w:val="22"/>
          <w:szCs w:val="22"/>
          <w:lang w:val="ru-RU"/>
        </w:rPr>
        <w:t xml:space="preserve">за любые технические проблемы (прекращение или приостановление работы, или любые иные сбои) средств связи; </w:t>
      </w:r>
    </w:p>
    <w:p w14:paraId="7EA9D072" w14:textId="77777777" w:rsidR="003621C5" w:rsidRDefault="00761F15">
      <w:pPr>
        <w:pStyle w:val="Default"/>
        <w:numPr>
          <w:ilvl w:val="0"/>
          <w:numId w:val="7"/>
        </w:numPr>
        <w:spacing w:after="47"/>
        <w:ind w:hanging="11"/>
        <w:jc w:val="both"/>
        <w:rPr>
          <w:color w:val="auto"/>
          <w:sz w:val="22"/>
          <w:szCs w:val="22"/>
          <w:lang w:val="ru-RU"/>
        </w:rPr>
      </w:pPr>
      <w:r>
        <w:rPr>
          <w:color w:val="auto"/>
          <w:sz w:val="22"/>
          <w:szCs w:val="22"/>
          <w:lang w:val="ru-RU"/>
        </w:rPr>
        <w:t xml:space="preserve">за решения, принятые клиентом на основе информации, полученной от Брокера; </w:t>
      </w:r>
    </w:p>
    <w:bookmarkEnd w:id="11"/>
    <w:p w14:paraId="53AE9EF2" w14:textId="77777777" w:rsidR="003621C5" w:rsidRDefault="00761F15">
      <w:pPr>
        <w:pStyle w:val="Default"/>
        <w:numPr>
          <w:ilvl w:val="0"/>
          <w:numId w:val="7"/>
        </w:numPr>
        <w:spacing w:after="47"/>
        <w:ind w:hanging="11"/>
        <w:jc w:val="both"/>
        <w:rPr>
          <w:color w:val="auto"/>
          <w:sz w:val="22"/>
          <w:szCs w:val="22"/>
          <w:lang w:val="ru-RU"/>
        </w:rPr>
      </w:pPr>
      <w:r>
        <w:rPr>
          <w:color w:val="auto"/>
          <w:sz w:val="22"/>
          <w:szCs w:val="22"/>
          <w:lang w:val="ru-RU"/>
        </w:rPr>
        <w:t xml:space="preserve">за любое неисполнение или ненадлежащее исполнение Договора, если оно вызвано обстоятельствами непреодолимой силы. </w:t>
      </w:r>
    </w:p>
    <w:p w14:paraId="6C8E7DA3" w14:textId="77777777" w:rsidR="003E7E22" w:rsidRDefault="00761F15" w:rsidP="003E7E22">
      <w:pPr>
        <w:pStyle w:val="Default"/>
        <w:numPr>
          <w:ilvl w:val="0"/>
          <w:numId w:val="1"/>
        </w:numPr>
        <w:jc w:val="both"/>
        <w:rPr>
          <w:sz w:val="22"/>
          <w:szCs w:val="22"/>
          <w:lang w:val="ru-RU"/>
        </w:rPr>
      </w:pPr>
      <w:r w:rsidRPr="0002288B">
        <w:rPr>
          <w:rStyle w:val="15"/>
          <w:color w:val="auto"/>
          <w:sz w:val="22"/>
          <w:szCs w:val="22"/>
          <w:u w:val="none"/>
          <w:lang w:val="ru-RU"/>
        </w:rPr>
        <w:t>Брокеру разрешается заключение сделок с расчетным периодом до 5 (пяти) рабочих дней, при котором исполнение обязательств одной стороной сделки по поставке финансового инструмента или денег возможно с исполнением другой стороной сделки встречных обязательств по поставке денег или финансового инструмента в течение 4 (четырех) рабочих дней с даты заключения сделки. Расчеты по указанным сделкам осуществляются через центральный депозитарий или иностранные расчетные организации по принципу «поставка против платежа», при котором исполнение обязательств стороной сделки по поставке финансовых инструментов невозможно без исполнения ее встречных требований по получению иных финансовых инструментов или с применением услуг центрального контрагента.</w:t>
      </w:r>
    </w:p>
    <w:p w14:paraId="4AA72B67" w14:textId="06AB1698" w:rsidR="003621C5" w:rsidRPr="003E7E22" w:rsidRDefault="00761F15" w:rsidP="003E7E22">
      <w:pPr>
        <w:pStyle w:val="Default"/>
        <w:ind w:left="720"/>
        <w:jc w:val="both"/>
        <w:rPr>
          <w:sz w:val="22"/>
          <w:szCs w:val="22"/>
          <w:lang w:val="ru-RU"/>
        </w:rPr>
      </w:pPr>
      <w:r w:rsidRPr="003E7E22">
        <w:rPr>
          <w:rStyle w:val="15"/>
          <w:color w:val="auto"/>
          <w:sz w:val="22"/>
          <w:szCs w:val="22"/>
          <w:u w:val="none"/>
          <w:lang w:val="ru-RU"/>
        </w:rPr>
        <w:t>Брокер заключает сделки с ценными бумагами на организованном рынке ценных бумаг с расчетным периодом до 3 (трех) рабочих дней:</w:t>
      </w:r>
    </w:p>
    <w:p w14:paraId="0A38D993" w14:textId="77777777" w:rsidR="003621C5" w:rsidRPr="0002288B" w:rsidRDefault="00761F15">
      <w:pPr>
        <w:pStyle w:val="Default"/>
        <w:numPr>
          <w:ilvl w:val="255"/>
          <w:numId w:val="0"/>
        </w:numPr>
        <w:ind w:left="360" w:firstLineChars="150" w:firstLine="330"/>
        <w:rPr>
          <w:sz w:val="22"/>
          <w:szCs w:val="22"/>
          <w:lang w:val="ru-RU"/>
        </w:rPr>
      </w:pPr>
      <w:r w:rsidRPr="0002288B">
        <w:rPr>
          <w:rStyle w:val="15"/>
          <w:color w:val="auto"/>
          <w:sz w:val="22"/>
          <w:szCs w:val="22"/>
          <w:u w:val="none"/>
          <w:lang w:val="ru-RU"/>
        </w:rPr>
        <w:t>1) по принципу «поставка против платежа»;</w:t>
      </w:r>
    </w:p>
    <w:p w14:paraId="41FF96FF" w14:textId="77777777" w:rsidR="003621C5" w:rsidRDefault="00761F15">
      <w:pPr>
        <w:pStyle w:val="Default"/>
        <w:numPr>
          <w:ilvl w:val="255"/>
          <w:numId w:val="0"/>
        </w:numPr>
        <w:ind w:left="720" w:firstLineChars="36" w:firstLine="79"/>
        <w:jc w:val="both"/>
        <w:rPr>
          <w:rStyle w:val="s0"/>
          <w:i/>
          <w:color w:val="FF0000"/>
          <w:sz w:val="22"/>
          <w:szCs w:val="22"/>
          <w:lang w:val="ru-RU"/>
        </w:rPr>
      </w:pPr>
      <w:r w:rsidRPr="0002288B">
        <w:rPr>
          <w:rStyle w:val="15"/>
          <w:color w:val="auto"/>
          <w:sz w:val="22"/>
          <w:szCs w:val="22"/>
          <w:u w:val="none"/>
          <w:lang w:val="ru-RU"/>
        </w:rPr>
        <w:t>2) по принципам и методам, установленным внутренними правилами фондовой биржи, с применением услуг</w:t>
      </w:r>
      <w:r>
        <w:rPr>
          <w:rStyle w:val="15"/>
          <w:color w:val="auto"/>
          <w:sz w:val="22"/>
          <w:szCs w:val="22"/>
          <w:u w:val="none"/>
          <w:lang w:val="ru-RU"/>
        </w:rPr>
        <w:t xml:space="preserve"> </w:t>
      </w:r>
      <w:r w:rsidRPr="0002288B">
        <w:rPr>
          <w:rStyle w:val="15"/>
          <w:color w:val="auto"/>
          <w:sz w:val="22"/>
          <w:szCs w:val="22"/>
          <w:u w:val="none"/>
          <w:lang w:val="ru-RU"/>
        </w:rPr>
        <w:t>клиринговой организации и (или) центрального контрагента.</w:t>
      </w:r>
    </w:p>
    <w:p w14:paraId="05509021" w14:textId="77777777" w:rsidR="003621C5" w:rsidRDefault="00761F15">
      <w:pPr>
        <w:pStyle w:val="aa"/>
        <w:numPr>
          <w:ilvl w:val="0"/>
          <w:numId w:val="1"/>
        </w:numPr>
        <w:jc w:val="both"/>
        <w:rPr>
          <w:rStyle w:val="s0"/>
          <w:sz w:val="22"/>
          <w:szCs w:val="22"/>
          <w:lang w:val="ru-RU"/>
        </w:rPr>
      </w:pPr>
      <w:bookmarkStart w:id="12" w:name="_Hlk89767463"/>
      <w:r>
        <w:rPr>
          <w:rStyle w:val="s0"/>
          <w:sz w:val="22"/>
          <w:szCs w:val="22"/>
          <w:lang w:val="ru-RU"/>
        </w:rPr>
        <w:t xml:space="preserve">Финансовые инструменты и деньги, принадлежащие Брокеру, подлежат отдельному учету от финансовых инструментов и денег его клиентов. В этих целях Брокер открывает отдельные лицевые счета (субсчета) и банковские счета, предназначенные для раздельного учета и хранения финансовых инструментов и денег, принадлежащих ему и его клиентам, в не аффилиированных с ним банках и (или) центральном депозитарии ценных бумаг и (или) у </w:t>
      </w:r>
      <w:proofErr w:type="spellStart"/>
      <w:r>
        <w:rPr>
          <w:rStyle w:val="s0"/>
          <w:sz w:val="22"/>
          <w:szCs w:val="22"/>
          <w:lang w:val="ru-RU"/>
        </w:rPr>
        <w:t>кастодианов</w:t>
      </w:r>
      <w:proofErr w:type="spellEnd"/>
      <w:r>
        <w:rPr>
          <w:rStyle w:val="s0"/>
          <w:sz w:val="22"/>
          <w:szCs w:val="22"/>
          <w:lang w:val="ru-RU"/>
        </w:rPr>
        <w:t xml:space="preserve"> (только по ценным бумагам иностранных эмитентов), и (или) в клиринговых организациях, и (или) расчетных организациях, и (или) иностранных расчетных организациях.</w:t>
      </w:r>
    </w:p>
    <w:bookmarkEnd w:id="12"/>
    <w:p w14:paraId="7EB5ED25" w14:textId="77777777" w:rsidR="003621C5" w:rsidRDefault="00761F15">
      <w:pPr>
        <w:pStyle w:val="aa"/>
        <w:numPr>
          <w:ilvl w:val="0"/>
          <w:numId w:val="1"/>
        </w:numPr>
        <w:jc w:val="both"/>
        <w:rPr>
          <w:sz w:val="22"/>
          <w:szCs w:val="22"/>
          <w:lang w:val="ru-RU"/>
        </w:rPr>
      </w:pPr>
      <w:r>
        <w:rPr>
          <w:sz w:val="22"/>
          <w:szCs w:val="22"/>
          <w:lang w:val="ru-RU"/>
        </w:rPr>
        <w:t>Брокер осуществляет в порядке, установленном законодательством РК и внутренними документами Брокера достоверный и актуальный (в день возникновения оснований для изменения данных учета) учет путем ведения соответствующих журналов учета.</w:t>
      </w:r>
    </w:p>
    <w:p w14:paraId="24579642" w14:textId="77777777" w:rsidR="003621C5" w:rsidRDefault="00761F15">
      <w:pPr>
        <w:pStyle w:val="aa"/>
        <w:numPr>
          <w:ilvl w:val="0"/>
          <w:numId w:val="1"/>
        </w:numPr>
        <w:jc w:val="both"/>
        <w:rPr>
          <w:sz w:val="22"/>
          <w:szCs w:val="22"/>
          <w:lang w:val="ru-RU"/>
        </w:rPr>
      </w:pPr>
      <w:r>
        <w:rPr>
          <w:sz w:val="22"/>
          <w:szCs w:val="22"/>
          <w:lang w:val="ru-RU"/>
        </w:rPr>
        <w:t>Брокер осуществляет внутренний контроль в соответствии с внутренними документами.</w:t>
      </w:r>
      <w:bookmarkStart w:id="13" w:name="SUB9400"/>
      <w:bookmarkEnd w:id="13"/>
      <w:r>
        <w:rPr>
          <w:sz w:val="22"/>
          <w:szCs w:val="22"/>
          <w:lang w:val="ru-RU"/>
        </w:rPr>
        <w:t xml:space="preserve"> Брокер не реже одного раза в месяц производят сверку данных собственного учета количества финансовых инструментов и денег на лицевых и банковских счетах с данными центрального депозитария ценных бумаг, клиринговых организаций и (или) расчетных организаций, </w:t>
      </w:r>
      <w:proofErr w:type="spellStart"/>
      <w:r>
        <w:rPr>
          <w:sz w:val="22"/>
          <w:szCs w:val="22"/>
          <w:lang w:val="ru-RU"/>
        </w:rPr>
        <w:t>кастодианов</w:t>
      </w:r>
      <w:proofErr w:type="spellEnd"/>
      <w:r>
        <w:rPr>
          <w:sz w:val="22"/>
          <w:szCs w:val="22"/>
          <w:lang w:val="ru-RU"/>
        </w:rPr>
        <w:t xml:space="preserve"> и банков о количестве финансовых инструментов и денег на счетах, открытых Брокеру, результаты которой оформляются актом сверки, который подписывается уполномоченными представителями сторон, осуществляющими сверку. Брокер ежедневно представляет центральному депозитарию ценных бумаг сведения о сумме денег каждого клиента, находящихся на счете, открытом в центральном депозитарии ценных бумаг и предназначенных для заключения сделок с эмиссионными ценными бумагами и иными финансовыми инструментами.</w:t>
      </w:r>
    </w:p>
    <w:p w14:paraId="4F2C3885" w14:textId="77777777" w:rsidR="003621C5" w:rsidRDefault="00761F15">
      <w:pPr>
        <w:numPr>
          <w:ilvl w:val="0"/>
          <w:numId w:val="1"/>
        </w:numPr>
        <w:contextualSpacing/>
        <w:jc w:val="both"/>
        <w:rPr>
          <w:rStyle w:val="s0"/>
          <w:color w:val="auto"/>
          <w:sz w:val="22"/>
          <w:szCs w:val="22"/>
          <w:u w:val="single"/>
          <w:lang w:val="ru-RU"/>
        </w:rPr>
      </w:pPr>
      <w:bookmarkStart w:id="14" w:name="SUB9500"/>
      <w:bookmarkEnd w:id="14"/>
      <w:r>
        <w:rPr>
          <w:rStyle w:val="s0"/>
          <w:color w:val="auto"/>
          <w:sz w:val="22"/>
          <w:szCs w:val="22"/>
          <w:u w:val="single"/>
          <w:lang w:val="ru-RU"/>
        </w:rPr>
        <w:t>Порядок признания Клиента квалифицированным инвестором.</w:t>
      </w:r>
    </w:p>
    <w:p w14:paraId="6E811849" w14:textId="6DBABEDF" w:rsidR="003621C5" w:rsidRDefault="00761F15">
      <w:pPr>
        <w:ind w:left="720" w:firstLine="720"/>
        <w:contextualSpacing/>
        <w:jc w:val="both"/>
        <w:rPr>
          <w:color w:val="auto"/>
          <w:sz w:val="22"/>
          <w:szCs w:val="22"/>
          <w:lang w:val="ru-RU"/>
        </w:rPr>
      </w:pPr>
      <w:r>
        <w:rPr>
          <w:rStyle w:val="s0"/>
          <w:color w:val="auto"/>
          <w:sz w:val="22"/>
          <w:szCs w:val="22"/>
          <w:lang w:val="ru-RU"/>
        </w:rPr>
        <w:t>Клиент, имеющий намерение быть признанным квалифицированным инвестором, предоставляет Брокеру документы, предусмотренные законодательством РК.</w:t>
      </w:r>
      <w:r>
        <w:rPr>
          <w:color w:val="auto"/>
          <w:sz w:val="22"/>
          <w:szCs w:val="22"/>
          <w:lang w:val="ru-RU"/>
        </w:rPr>
        <w:t xml:space="preserve"> </w:t>
      </w:r>
      <w:r>
        <w:rPr>
          <w:rStyle w:val="s0"/>
          <w:color w:val="auto"/>
          <w:sz w:val="22"/>
          <w:szCs w:val="22"/>
          <w:lang w:val="ru-RU"/>
        </w:rPr>
        <w:t>Брокер, в срок, предусмотренный законодательством РК, осуществляет проверку представленных заявителем документов на предмет соблюдения установленных требований, соответствие которым необходимо для признания лица квалифицированным инвестором.</w:t>
      </w:r>
    </w:p>
    <w:p w14:paraId="698D9DC8" w14:textId="77777777" w:rsidR="003621C5" w:rsidRDefault="00761F15">
      <w:pPr>
        <w:pStyle w:val="aa"/>
        <w:ind w:firstLine="720"/>
        <w:jc w:val="both"/>
        <w:rPr>
          <w:color w:val="auto"/>
          <w:sz w:val="22"/>
          <w:szCs w:val="22"/>
          <w:lang w:val="ru-RU"/>
        </w:rPr>
      </w:pPr>
      <w:bookmarkStart w:id="15" w:name="SUB500"/>
      <w:bookmarkEnd w:id="15"/>
      <w:r>
        <w:rPr>
          <w:rStyle w:val="s0"/>
          <w:color w:val="auto"/>
          <w:sz w:val="22"/>
          <w:szCs w:val="22"/>
          <w:lang w:val="ru-RU"/>
        </w:rPr>
        <w:t>Брокер отказывает в признании лица квалифицированным инвестором в случае его несоответствия требованиям, предусмотренным законодательством РК, о чем письменно уведомляет заявителя.</w:t>
      </w:r>
    </w:p>
    <w:p w14:paraId="78EAE5D5" w14:textId="77777777" w:rsidR="003621C5" w:rsidRDefault="00761F15">
      <w:pPr>
        <w:pStyle w:val="aa"/>
        <w:ind w:firstLine="720"/>
        <w:jc w:val="both"/>
        <w:rPr>
          <w:color w:val="auto"/>
          <w:sz w:val="22"/>
          <w:szCs w:val="22"/>
          <w:lang w:val="ru-RU"/>
        </w:rPr>
      </w:pPr>
      <w:bookmarkStart w:id="16" w:name="SUB700"/>
      <w:bookmarkStart w:id="17" w:name="SUB600"/>
      <w:bookmarkEnd w:id="16"/>
      <w:bookmarkEnd w:id="17"/>
      <w:r>
        <w:rPr>
          <w:rStyle w:val="s0"/>
          <w:color w:val="auto"/>
          <w:sz w:val="22"/>
          <w:szCs w:val="22"/>
          <w:lang w:val="ru-RU"/>
        </w:rPr>
        <w:t xml:space="preserve">Брокер письменно уведомляет Клиента о его признании квалифицированным инвестором с указанием информации в отношении каких видов ценных бумаг и иных финансовых инструментов, и (или) каких видов услуг данное лицо признано квалифицированным инвестором. Лицо считается квалифицированным инвестором с даты внесения записи о его включении в соответствующий реестр. Включение лица в реестр осуществляется не позднее следующего рабочего дня со дня принятия решения о признании лица квалифицированным инвестором. Ведение реестра осуществляется Брокером в электронном виде в программном обеспечении, соответствующем требованиям </w:t>
      </w:r>
      <w:bookmarkStart w:id="18" w:name="sub1002475407"/>
      <w:r>
        <w:rPr>
          <w:rStyle w:val="s0"/>
          <w:color w:val="auto"/>
          <w:sz w:val="22"/>
          <w:szCs w:val="22"/>
          <w:lang w:val="ru-RU"/>
        </w:rPr>
        <w:t>законодательства РК</w:t>
      </w:r>
      <w:bookmarkEnd w:id="18"/>
      <w:r>
        <w:rPr>
          <w:rStyle w:val="s0"/>
          <w:color w:val="auto"/>
          <w:sz w:val="22"/>
          <w:szCs w:val="22"/>
          <w:lang w:val="ru-RU"/>
        </w:rPr>
        <w:t>.</w:t>
      </w:r>
    </w:p>
    <w:p w14:paraId="668016F6" w14:textId="77777777" w:rsidR="003621C5" w:rsidRDefault="00761F15">
      <w:pPr>
        <w:pStyle w:val="aa"/>
        <w:ind w:firstLine="720"/>
        <w:jc w:val="both"/>
        <w:rPr>
          <w:rStyle w:val="s0"/>
          <w:color w:val="auto"/>
          <w:sz w:val="22"/>
          <w:szCs w:val="22"/>
          <w:lang w:val="ru-RU"/>
        </w:rPr>
      </w:pPr>
      <w:bookmarkStart w:id="19" w:name="SUB900"/>
      <w:bookmarkStart w:id="20" w:name="SUB1000"/>
      <w:bookmarkEnd w:id="19"/>
      <w:bookmarkEnd w:id="20"/>
      <w:r>
        <w:rPr>
          <w:rStyle w:val="s0"/>
          <w:color w:val="auto"/>
          <w:sz w:val="22"/>
          <w:szCs w:val="22"/>
          <w:lang w:val="ru-RU"/>
        </w:rPr>
        <w:t>Лицо, признанное квалифицированным инвестором, вправе обратиться к Брокеру с заявлением об отказе от статуса квалифицированного инвестора в целом или в отношении определенных видов ценных бумаг и иных финансовых инструментов, и (или) услуг, в отношении которых он был признан квалифицированным инвестором, которое удовлетворяется Брокером, в срок предусмотренный законодательством РК, с внесением соответствующих изменений в реестр.</w:t>
      </w:r>
    </w:p>
    <w:p w14:paraId="5AFDBB80" w14:textId="77777777" w:rsidR="003621C5" w:rsidRDefault="00761F15">
      <w:pPr>
        <w:pStyle w:val="aa"/>
        <w:jc w:val="both"/>
        <w:rPr>
          <w:color w:val="C00000"/>
          <w:sz w:val="22"/>
          <w:szCs w:val="22"/>
          <w:lang w:val="ru-RU"/>
        </w:rPr>
      </w:pPr>
      <w:r>
        <w:rPr>
          <w:rStyle w:val="s0"/>
          <w:color w:val="C00000"/>
          <w:sz w:val="22"/>
          <w:szCs w:val="22"/>
          <w:lang w:val="ru-RU"/>
        </w:rPr>
        <w:t xml:space="preserve"> </w:t>
      </w:r>
    </w:p>
    <w:p w14:paraId="530EF910" w14:textId="77777777" w:rsidR="003621C5" w:rsidRDefault="00761F15">
      <w:pPr>
        <w:pStyle w:val="aa"/>
        <w:jc w:val="center"/>
        <w:rPr>
          <w:b/>
          <w:color w:val="auto"/>
          <w:sz w:val="22"/>
          <w:szCs w:val="22"/>
          <w:lang w:val="ru-RU"/>
        </w:rPr>
      </w:pPr>
      <w:r>
        <w:rPr>
          <w:b/>
          <w:bCs/>
          <w:color w:val="auto"/>
          <w:sz w:val="22"/>
          <w:szCs w:val="22"/>
          <w:lang w:val="ru-RU"/>
        </w:rPr>
        <w:t xml:space="preserve">Глава 3. </w:t>
      </w:r>
      <w:r>
        <w:rPr>
          <w:b/>
          <w:color w:val="auto"/>
          <w:sz w:val="22"/>
          <w:szCs w:val="22"/>
          <w:lang w:val="ru-RU"/>
        </w:rPr>
        <w:t>Порядок открытия клиенту лицевого счета/</w:t>
      </w:r>
      <w:proofErr w:type="spellStart"/>
      <w:r>
        <w:rPr>
          <w:b/>
          <w:color w:val="auto"/>
          <w:sz w:val="22"/>
          <w:szCs w:val="22"/>
          <w:lang w:val="ru-RU"/>
        </w:rPr>
        <w:t>субчета</w:t>
      </w:r>
      <w:proofErr w:type="spellEnd"/>
      <w:r>
        <w:rPr>
          <w:b/>
          <w:color w:val="auto"/>
          <w:sz w:val="22"/>
          <w:szCs w:val="22"/>
          <w:lang w:val="ru-RU"/>
        </w:rPr>
        <w:t xml:space="preserve">. </w:t>
      </w:r>
    </w:p>
    <w:p w14:paraId="0075B34F" w14:textId="77777777" w:rsidR="003621C5" w:rsidRDefault="00761F15">
      <w:pPr>
        <w:pStyle w:val="aa"/>
        <w:jc w:val="center"/>
        <w:rPr>
          <w:b/>
          <w:sz w:val="22"/>
          <w:szCs w:val="22"/>
          <w:lang w:val="ru-RU"/>
        </w:rPr>
      </w:pPr>
      <w:r>
        <w:rPr>
          <w:b/>
          <w:color w:val="auto"/>
          <w:sz w:val="22"/>
          <w:szCs w:val="22"/>
          <w:lang w:val="ru-RU"/>
        </w:rPr>
        <w:t xml:space="preserve">Порядок подачи, приема, исполнения, отмены, изменения клиентского заказа/приказа </w:t>
      </w:r>
    </w:p>
    <w:p w14:paraId="3E6C7EAB" w14:textId="77777777" w:rsidR="003621C5" w:rsidRDefault="00761F15">
      <w:pPr>
        <w:pStyle w:val="aa"/>
        <w:jc w:val="center"/>
        <w:rPr>
          <w:rStyle w:val="s0"/>
          <w:b/>
          <w:sz w:val="22"/>
          <w:szCs w:val="22"/>
          <w:lang w:val="ru-RU"/>
        </w:rPr>
      </w:pPr>
      <w:r>
        <w:rPr>
          <w:b/>
          <w:sz w:val="22"/>
          <w:szCs w:val="22"/>
          <w:lang w:val="ru-RU"/>
        </w:rPr>
        <w:t>Условия и порядок предоставления электронных услуг.</w:t>
      </w:r>
    </w:p>
    <w:p w14:paraId="63443CF6" w14:textId="77777777" w:rsidR="003621C5" w:rsidRDefault="003621C5">
      <w:pPr>
        <w:pStyle w:val="aa"/>
        <w:jc w:val="both"/>
        <w:rPr>
          <w:b/>
          <w:color w:val="auto"/>
          <w:sz w:val="22"/>
          <w:szCs w:val="22"/>
          <w:lang w:val="ru-RU"/>
        </w:rPr>
      </w:pPr>
    </w:p>
    <w:p w14:paraId="4BE3A2AD" w14:textId="77777777" w:rsidR="003621C5" w:rsidRDefault="00761F15">
      <w:pPr>
        <w:pStyle w:val="aa"/>
        <w:numPr>
          <w:ilvl w:val="0"/>
          <w:numId w:val="1"/>
        </w:numPr>
        <w:jc w:val="both"/>
        <w:rPr>
          <w:color w:val="auto"/>
          <w:sz w:val="22"/>
          <w:szCs w:val="22"/>
          <w:lang w:val="ru-RU"/>
        </w:rPr>
      </w:pPr>
      <w:r>
        <w:rPr>
          <w:b/>
          <w:color w:val="auto"/>
          <w:sz w:val="22"/>
          <w:szCs w:val="22"/>
          <w:lang w:val="ru-RU"/>
        </w:rPr>
        <w:t>Порядок открытия Клиенту лицевого счета/</w:t>
      </w:r>
      <w:proofErr w:type="spellStart"/>
      <w:r>
        <w:rPr>
          <w:b/>
          <w:color w:val="auto"/>
          <w:sz w:val="22"/>
          <w:szCs w:val="22"/>
          <w:lang w:val="ru-RU"/>
        </w:rPr>
        <w:t>субчета</w:t>
      </w:r>
      <w:proofErr w:type="spellEnd"/>
      <w:r>
        <w:rPr>
          <w:b/>
          <w:color w:val="auto"/>
          <w:sz w:val="22"/>
          <w:szCs w:val="22"/>
          <w:lang w:val="ru-RU"/>
        </w:rPr>
        <w:t xml:space="preserve">. </w:t>
      </w:r>
    </w:p>
    <w:p w14:paraId="76E4A39B" w14:textId="77777777" w:rsidR="003621C5" w:rsidRDefault="00761F15">
      <w:pPr>
        <w:pStyle w:val="aa"/>
        <w:ind w:firstLine="720"/>
        <w:jc w:val="both"/>
        <w:rPr>
          <w:color w:val="auto"/>
          <w:sz w:val="22"/>
          <w:szCs w:val="22"/>
          <w:lang w:val="ru-RU"/>
        </w:rPr>
      </w:pPr>
      <w:bookmarkStart w:id="21" w:name="_Hlk89767530"/>
      <w:r>
        <w:rPr>
          <w:color w:val="auto"/>
          <w:sz w:val="22"/>
          <w:szCs w:val="22"/>
          <w:lang w:val="ru-RU"/>
        </w:rPr>
        <w:t>В течение 3 (трех) календарных дней после подписания Договора /</w:t>
      </w:r>
      <w:r>
        <w:rPr>
          <w:sz w:val="22"/>
          <w:szCs w:val="22"/>
          <w:lang w:val="ru-RU"/>
        </w:rPr>
        <w:t>со дня регистрации Заявления</w:t>
      </w:r>
      <w:r>
        <w:rPr>
          <w:color w:val="auto"/>
          <w:sz w:val="22"/>
          <w:szCs w:val="22"/>
          <w:lang w:val="ru-RU"/>
        </w:rPr>
        <w:t xml:space="preserve"> к договору присоединения</w:t>
      </w:r>
      <w:r>
        <w:rPr>
          <w:sz w:val="22"/>
          <w:szCs w:val="22"/>
          <w:lang w:val="ru-RU"/>
        </w:rPr>
        <w:t>,</w:t>
      </w:r>
      <w:r>
        <w:rPr>
          <w:color w:val="auto"/>
          <w:sz w:val="22"/>
          <w:szCs w:val="22"/>
          <w:lang w:val="ru-RU"/>
        </w:rPr>
        <w:t xml:space="preserve"> и при наличии документов, требуемых для открытия лицевого счета, </w:t>
      </w:r>
      <w:r>
        <w:rPr>
          <w:sz w:val="22"/>
          <w:szCs w:val="22"/>
          <w:lang w:val="ru-RU"/>
        </w:rPr>
        <w:t>с указанием достоверной информации,</w:t>
      </w:r>
      <w:r>
        <w:rPr>
          <w:color w:val="auto"/>
          <w:sz w:val="22"/>
          <w:szCs w:val="22"/>
          <w:lang w:val="ru-RU"/>
        </w:rPr>
        <w:t xml:space="preserve"> Брокер открывает клиенту лицевой счет в системе учета номинального держания Брокера и субсчет клиента в системе учета </w:t>
      </w:r>
      <w:r>
        <w:rPr>
          <w:sz w:val="22"/>
          <w:szCs w:val="22"/>
          <w:lang w:val="ru-RU"/>
        </w:rPr>
        <w:t>АО «Центральный депозитарий ценных бумаг» (далее - центральный депозитарий)</w:t>
      </w:r>
      <w:r>
        <w:rPr>
          <w:rStyle w:val="s0"/>
          <w:color w:val="auto"/>
          <w:sz w:val="22"/>
          <w:szCs w:val="22"/>
          <w:lang w:val="ru-RU"/>
        </w:rPr>
        <w:t xml:space="preserve"> с раскрытием всех реквизитов Клиента, необходимых для открытия субсчета</w:t>
      </w:r>
      <w:r>
        <w:rPr>
          <w:color w:val="auto"/>
          <w:sz w:val="22"/>
          <w:szCs w:val="22"/>
          <w:lang w:val="ru-RU"/>
        </w:rPr>
        <w:t xml:space="preserve">. </w:t>
      </w:r>
    </w:p>
    <w:bookmarkEnd w:id="21"/>
    <w:p w14:paraId="3C656C91" w14:textId="77777777" w:rsidR="003621C5" w:rsidRDefault="00761F15">
      <w:pPr>
        <w:pStyle w:val="aa"/>
        <w:ind w:firstLine="720"/>
        <w:jc w:val="both"/>
        <w:rPr>
          <w:color w:val="auto"/>
          <w:sz w:val="22"/>
          <w:szCs w:val="22"/>
          <w:lang w:val="ru-RU"/>
        </w:rPr>
      </w:pPr>
      <w:r>
        <w:rPr>
          <w:sz w:val="22"/>
          <w:szCs w:val="22"/>
          <w:lang w:val="ru-RU"/>
        </w:rPr>
        <w:t>Договор/Заявление</w:t>
      </w:r>
      <w:r>
        <w:rPr>
          <w:color w:val="auto"/>
          <w:sz w:val="22"/>
          <w:szCs w:val="22"/>
          <w:lang w:val="ru-RU"/>
        </w:rPr>
        <w:t xml:space="preserve"> к договору присоединения</w:t>
      </w:r>
      <w:r>
        <w:rPr>
          <w:sz w:val="22"/>
          <w:szCs w:val="22"/>
          <w:lang w:val="ru-RU"/>
        </w:rPr>
        <w:t xml:space="preserve"> является приказом Клиента Брокеру/номинальному держателю на открытие лицевого счета и основанием для открытия лицевого счета Клиенту в системе номинального держания.</w:t>
      </w:r>
    </w:p>
    <w:p w14:paraId="1A02C8E0" w14:textId="77777777" w:rsidR="003621C5" w:rsidRDefault="00761F15">
      <w:pPr>
        <w:pStyle w:val="aa"/>
        <w:ind w:firstLine="720"/>
        <w:jc w:val="both"/>
        <w:rPr>
          <w:color w:val="auto"/>
          <w:sz w:val="22"/>
          <w:szCs w:val="22"/>
          <w:lang w:val="ru-RU"/>
        </w:rPr>
      </w:pPr>
      <w:r>
        <w:rPr>
          <w:color w:val="auto"/>
          <w:sz w:val="22"/>
          <w:szCs w:val="22"/>
          <w:lang w:val="ru-RU"/>
        </w:rPr>
        <w:t xml:space="preserve">При оказании Брокером услуг номинального держания в отношении иностранных ценных бумаг лицевой счет клиенту открывается в системе учета центрального депозитария и в системе учета кастодиана, на основании документов, определенных сводом правил центрального депозитария или внутренним документом банка-кастодиана. </w:t>
      </w:r>
    </w:p>
    <w:p w14:paraId="77E0F6D0" w14:textId="77777777" w:rsidR="003621C5" w:rsidRDefault="00761F15">
      <w:pPr>
        <w:pStyle w:val="aa"/>
        <w:ind w:firstLine="720"/>
        <w:jc w:val="both"/>
        <w:rPr>
          <w:color w:val="auto"/>
          <w:sz w:val="22"/>
          <w:szCs w:val="22"/>
          <w:lang w:val="ru-RU"/>
        </w:rPr>
      </w:pPr>
      <w:bookmarkStart w:id="22" w:name="_Hlk89767547"/>
      <w:r>
        <w:rPr>
          <w:color w:val="auto"/>
          <w:sz w:val="22"/>
          <w:szCs w:val="22"/>
          <w:lang w:val="ru-RU"/>
        </w:rPr>
        <w:t>Лицевой счет клиента в системе учета номинального держания Брокера содержит запись всех операций, отражаемых в системе учета центрального депозитария или в системе учета номинального держания банка-кастодиана.</w:t>
      </w:r>
    </w:p>
    <w:bookmarkEnd w:id="22"/>
    <w:p w14:paraId="0C6987AC" w14:textId="77777777" w:rsidR="003621C5" w:rsidRDefault="00761F15">
      <w:pPr>
        <w:pStyle w:val="aa"/>
        <w:numPr>
          <w:ilvl w:val="0"/>
          <w:numId w:val="1"/>
        </w:numPr>
        <w:jc w:val="both"/>
        <w:rPr>
          <w:b/>
          <w:color w:val="auto"/>
          <w:sz w:val="22"/>
          <w:szCs w:val="22"/>
          <w:lang w:val="ru-RU"/>
        </w:rPr>
      </w:pPr>
      <w:r>
        <w:rPr>
          <w:b/>
          <w:color w:val="auto"/>
          <w:sz w:val="22"/>
          <w:szCs w:val="22"/>
          <w:lang w:val="ru-RU"/>
        </w:rPr>
        <w:t xml:space="preserve">Порядок подачи клиентского заказа. </w:t>
      </w:r>
    </w:p>
    <w:p w14:paraId="47867992" w14:textId="4AA6BC1E" w:rsidR="003621C5" w:rsidRDefault="00761F15">
      <w:pPr>
        <w:pStyle w:val="aa"/>
        <w:ind w:firstLine="720"/>
        <w:jc w:val="both"/>
        <w:rPr>
          <w:rStyle w:val="s0"/>
          <w:b/>
          <w:color w:val="auto"/>
          <w:sz w:val="22"/>
          <w:szCs w:val="22"/>
          <w:lang w:val="ru-RU"/>
        </w:rPr>
      </w:pPr>
      <w:bookmarkStart w:id="23" w:name="_Hlk89767599"/>
      <w:r>
        <w:rPr>
          <w:color w:val="auto"/>
          <w:sz w:val="22"/>
          <w:szCs w:val="22"/>
          <w:lang w:val="ru-RU"/>
        </w:rPr>
        <w:t xml:space="preserve">Брокер совершает сделки с финансовыми инструментами на основании полученного и принятого Брокером к исполнению Клиентского заказа </w:t>
      </w:r>
      <w:r>
        <w:rPr>
          <w:sz w:val="22"/>
          <w:szCs w:val="22"/>
          <w:lang w:val="ru-RU"/>
        </w:rPr>
        <w:t>с соблюдением условий совершения сделки, указанных в нем</w:t>
      </w:r>
      <w:r>
        <w:rPr>
          <w:color w:val="auto"/>
          <w:sz w:val="22"/>
          <w:szCs w:val="22"/>
          <w:lang w:val="ru-RU"/>
        </w:rPr>
        <w:t xml:space="preserve">, который оформляется по утвержденной форме Брокера, </w:t>
      </w:r>
      <w:r>
        <w:rPr>
          <w:rStyle w:val="s0"/>
          <w:color w:val="auto"/>
          <w:sz w:val="22"/>
          <w:szCs w:val="22"/>
          <w:lang w:val="ru-RU"/>
        </w:rPr>
        <w:t xml:space="preserve">подписывается Клиентом и подается </w:t>
      </w:r>
      <w:r>
        <w:rPr>
          <w:rFonts w:eastAsia="MingLiU_HKSCS-ExtB"/>
          <w:color w:val="auto"/>
          <w:sz w:val="22"/>
          <w:szCs w:val="22"/>
          <w:lang w:val="kk-KZ"/>
        </w:rPr>
        <w:t>Брокеру в письменном виде –лично, с использованием ЭЦП или альтернативными видами связи</w:t>
      </w:r>
      <w:r>
        <w:rPr>
          <w:color w:val="auto"/>
          <w:sz w:val="22"/>
          <w:szCs w:val="22"/>
          <w:lang w:val="ru-RU"/>
        </w:rPr>
        <w:t xml:space="preserve"> (особенности подачи клиентских заказов указанными видами связи устанавливаются Регламентом, Договором, законодательством РК)</w:t>
      </w:r>
      <w:r>
        <w:rPr>
          <w:rFonts w:eastAsia="MingLiU_HKSCS-ExtB"/>
          <w:color w:val="auto"/>
          <w:sz w:val="22"/>
          <w:szCs w:val="22"/>
          <w:lang w:val="kk-KZ"/>
        </w:rPr>
        <w:t>.</w:t>
      </w:r>
      <w:r>
        <w:rPr>
          <w:rStyle w:val="s0"/>
          <w:color w:val="auto"/>
          <w:sz w:val="22"/>
          <w:szCs w:val="22"/>
          <w:lang w:val="ru-RU"/>
        </w:rPr>
        <w:t xml:space="preserve"> Клиент обязуется осуществлять полное соответствие Клиентского заказа с содержанием Клиентского заказа, принятого Брокером </w:t>
      </w:r>
      <w:r>
        <w:rPr>
          <w:rFonts w:eastAsia="MingLiU_HKSCS-ExtB"/>
          <w:color w:val="auto"/>
          <w:sz w:val="22"/>
          <w:szCs w:val="22"/>
          <w:lang w:val="kk-KZ"/>
        </w:rPr>
        <w:t>альтернативными видами связи.</w:t>
      </w:r>
      <w:r>
        <w:rPr>
          <w:rStyle w:val="a9"/>
          <w:sz w:val="22"/>
          <w:szCs w:val="22"/>
          <w:lang w:val="ru-RU"/>
        </w:rPr>
        <w:t xml:space="preserve"> </w:t>
      </w:r>
      <w:bookmarkEnd w:id="23"/>
      <w:r>
        <w:rPr>
          <w:rStyle w:val="s0"/>
          <w:sz w:val="22"/>
          <w:szCs w:val="22"/>
          <w:lang w:val="ru-RU"/>
        </w:rPr>
        <w:t>Допускается составление и передача клиентского заказа в форме электронного документа или иной электронно-цифровой форме (в случае обращения клиента брокера за получением электронных услуг).</w:t>
      </w:r>
      <w:r>
        <w:rPr>
          <w:color w:val="auto"/>
          <w:sz w:val="22"/>
          <w:szCs w:val="22"/>
          <w:lang w:val="ru-RU"/>
        </w:rPr>
        <w:t xml:space="preserve"> </w:t>
      </w:r>
      <w:r>
        <w:rPr>
          <w:rStyle w:val="s0"/>
          <w:color w:val="auto"/>
          <w:sz w:val="22"/>
          <w:szCs w:val="22"/>
          <w:lang w:val="ru-RU"/>
        </w:rPr>
        <w:t>Клиент вправе подписать Клиентский заказ</w:t>
      </w:r>
      <w:r>
        <w:rPr>
          <w:rFonts w:eastAsia="MingLiU_HKSCS-ExtB"/>
          <w:color w:val="auto"/>
          <w:sz w:val="22"/>
          <w:szCs w:val="22"/>
          <w:lang w:val="kk-KZ"/>
        </w:rPr>
        <w:t xml:space="preserve"> с использованием ЭЦП</w:t>
      </w:r>
      <w:r>
        <w:rPr>
          <w:rStyle w:val="s0"/>
          <w:color w:val="auto"/>
          <w:sz w:val="22"/>
          <w:szCs w:val="22"/>
          <w:lang w:val="ru-RU"/>
        </w:rPr>
        <w:t xml:space="preserve"> </w:t>
      </w:r>
      <w:r>
        <w:rPr>
          <w:color w:val="auto"/>
          <w:sz w:val="22"/>
          <w:szCs w:val="22"/>
          <w:lang w:val="ru-RU"/>
        </w:rPr>
        <w:t xml:space="preserve"> и подать его электронным способом, где он  проходит автоматическую проверку в автоматизированной учетной системе Брокера, которая проверяет: подлинность ЭЦП клиента с помощью специального программного обеспечения удостоверяющего центра, выпустившего соответствующий сертификат ЭЦП; действительность сертификата ЭЦП клиента; достаточность финансовых инструментов для совершения сделки по клиентскому заказу; наличие обременения (блокирования) на ценных бумагах, в отношении которых представлен Клиентский заказ. Если указанная проверка выявила несоответствия, Брокер отказывает в приеме к исполнению электронного клиентского заказа, что подтверждается присвоением клиентскому заказу соответствующего статуса в системе, при этом, отказ в письменном виде не оформляется.  </w:t>
      </w:r>
      <w:bookmarkStart w:id="24" w:name="_Hlk89767634"/>
      <w:r>
        <w:rPr>
          <w:color w:val="auto"/>
          <w:sz w:val="22"/>
          <w:szCs w:val="22"/>
          <w:lang w:val="ru-RU"/>
        </w:rPr>
        <w:t xml:space="preserve">Если указанная проверка не выявила несоответствия, Брокер принимает к исполнению электронный Клиентский заказ, что подтверждается присвоением Клиентскому заказу соответствующего статуса в системе. </w:t>
      </w:r>
      <w:bookmarkEnd w:id="24"/>
      <w:r>
        <w:rPr>
          <w:color w:val="auto"/>
          <w:sz w:val="22"/>
          <w:szCs w:val="22"/>
          <w:lang w:val="ru-RU"/>
        </w:rPr>
        <w:t xml:space="preserve">Помимо общих оснований, предусмотренных Регламентом, Брокер имеет право не принимать к исполнению электронный Клиентский заказ, если, по мнению Брокера, имеются сомнения в его подлинности и достоверности. Брокер извещает по телефону или электронной почте клиента об отказе в приеме к исполнению такого клиентского заказа. </w:t>
      </w:r>
    </w:p>
    <w:p w14:paraId="0CF2B6B3" w14:textId="77777777" w:rsidR="003621C5" w:rsidRDefault="00761F15">
      <w:pPr>
        <w:pStyle w:val="Default"/>
        <w:ind w:left="720" w:firstLine="720"/>
        <w:jc w:val="both"/>
        <w:rPr>
          <w:rStyle w:val="s0"/>
          <w:color w:val="auto"/>
          <w:sz w:val="22"/>
          <w:szCs w:val="22"/>
          <w:lang w:val="ru-RU"/>
        </w:rPr>
      </w:pPr>
      <w:bookmarkStart w:id="25" w:name="_Hlk89767687"/>
      <w:r>
        <w:rPr>
          <w:rStyle w:val="s0"/>
          <w:color w:val="auto"/>
          <w:sz w:val="22"/>
          <w:szCs w:val="22"/>
          <w:lang w:val="ru-RU"/>
        </w:rPr>
        <w:t>Получение Клиентского заказа может быть осуществлено Брокером посредством телефонной связи</w:t>
      </w:r>
      <w:r>
        <w:rPr>
          <w:rStyle w:val="a9"/>
          <w:sz w:val="22"/>
          <w:szCs w:val="22"/>
          <w:lang w:val="ru-RU"/>
        </w:rPr>
        <w:t xml:space="preserve"> или видеоконференцсвязи </w:t>
      </w:r>
      <w:r>
        <w:rPr>
          <w:rStyle w:val="s0"/>
          <w:sz w:val="22"/>
          <w:szCs w:val="22"/>
          <w:lang w:val="ru-RU"/>
        </w:rPr>
        <w:t>с последующим заполнением</w:t>
      </w:r>
      <w:bookmarkEnd w:id="25"/>
      <w:r>
        <w:rPr>
          <w:rStyle w:val="s0"/>
          <w:sz w:val="22"/>
          <w:szCs w:val="22"/>
          <w:lang w:val="ru-RU"/>
        </w:rPr>
        <w:t xml:space="preserve"> и ведением Брокером реестра клиентских заказов,</w:t>
      </w:r>
      <w:r>
        <w:rPr>
          <w:rStyle w:val="s0"/>
          <w:color w:val="auto"/>
          <w:sz w:val="22"/>
          <w:szCs w:val="22"/>
          <w:lang w:val="ru-RU"/>
        </w:rPr>
        <w:t xml:space="preserve"> </w:t>
      </w:r>
      <w:r>
        <w:rPr>
          <w:rStyle w:val="s0"/>
          <w:sz w:val="22"/>
          <w:szCs w:val="22"/>
          <w:lang w:val="ru-RU"/>
        </w:rPr>
        <w:t>переданных альтернативными видами связи,</w:t>
      </w:r>
      <w:r>
        <w:rPr>
          <w:rStyle w:val="s0"/>
          <w:color w:val="auto"/>
          <w:sz w:val="22"/>
          <w:szCs w:val="22"/>
          <w:lang w:val="ru-RU"/>
        </w:rPr>
        <w:t xml:space="preserve"> при условии прохождения идентификации Клиента, с записью телефонного разговора / </w:t>
      </w:r>
      <w:r>
        <w:rPr>
          <w:rStyle w:val="a9"/>
          <w:sz w:val="22"/>
          <w:szCs w:val="22"/>
          <w:lang w:val="ru-RU"/>
        </w:rPr>
        <w:t xml:space="preserve">видеоконференцсвязи </w:t>
      </w:r>
      <w:r>
        <w:rPr>
          <w:rStyle w:val="s0"/>
          <w:color w:val="auto"/>
          <w:sz w:val="22"/>
          <w:szCs w:val="22"/>
          <w:lang w:val="ru-RU"/>
        </w:rPr>
        <w:t>с Клиентом (с</w:t>
      </w:r>
      <w:r>
        <w:rPr>
          <w:color w:val="auto"/>
          <w:sz w:val="22"/>
          <w:szCs w:val="22"/>
          <w:lang w:val="ru-RU"/>
        </w:rPr>
        <w:t xml:space="preserve">тороны вправе ссылаться в дальнейшем на такую  запись как на обоснованное подтверждение своих действий или обмена информацией, факта подачи клиентом и соответственно принятия Брокером клиентского заказа). В целях идентификации клиента, имеющего право подавать клиентские заказы по телефону, </w:t>
      </w:r>
      <w:r>
        <w:rPr>
          <w:rStyle w:val="a9"/>
          <w:sz w:val="22"/>
          <w:szCs w:val="22"/>
          <w:lang w:val="ru-RU"/>
        </w:rPr>
        <w:t xml:space="preserve">видеоконференцсвязи </w:t>
      </w:r>
      <w:r>
        <w:rPr>
          <w:color w:val="auto"/>
          <w:sz w:val="22"/>
          <w:szCs w:val="22"/>
          <w:lang w:val="ru-RU"/>
        </w:rPr>
        <w:t>Брокер использует кодовые обозначения и другие способы идентификации клиента по следующей информации (</w:t>
      </w:r>
      <w:r>
        <w:rPr>
          <w:bCs/>
          <w:color w:val="auto"/>
          <w:sz w:val="22"/>
          <w:szCs w:val="22"/>
          <w:lang w:val="ru-RU"/>
        </w:rPr>
        <w:t xml:space="preserve">для физического лица: </w:t>
      </w:r>
      <w:r>
        <w:rPr>
          <w:color w:val="auto"/>
          <w:sz w:val="22"/>
          <w:szCs w:val="22"/>
          <w:lang w:val="ru-RU"/>
        </w:rPr>
        <w:t xml:space="preserve">фамилия, имя, отчество (при его наличии), индивидуальный идентификационный номер (при его наличии), кодовое слово; </w:t>
      </w:r>
      <w:r>
        <w:rPr>
          <w:bCs/>
          <w:color w:val="auto"/>
          <w:sz w:val="22"/>
          <w:szCs w:val="22"/>
          <w:lang w:val="ru-RU"/>
        </w:rPr>
        <w:t xml:space="preserve">для юридического лица: </w:t>
      </w:r>
      <w:r>
        <w:rPr>
          <w:color w:val="auto"/>
          <w:sz w:val="22"/>
          <w:szCs w:val="22"/>
          <w:lang w:val="ru-RU"/>
        </w:rPr>
        <w:t xml:space="preserve">полное наименование юридического лица, бизнес-идентификационный номер (при его наличии), фамилия, имя отчество (при его наличии) и должность представителя юридического лица, отдающего клиентский заказ, кодовое слово). Получение Брокером клиентского заказа в устной форме с записью будет считаться состоявшимся, и клиентский заказ будет зарегистрирован, если после согласования условий клиентского заказа клиент подтвердил его подачу путем произнесения слов (альтернативно): «подтверждаю», «согласен/согласна» или иного слова, недвусмысленно подтверждающего его согласие со всеми параметрами клиентского заказа. В случаях принятия клиентского заказа по телефону подтверждением приема заказа клиента является соответствующее голосовое уведомление ответственного работника Брокера. Все риски, связанные с исполнением клиентского заказа, представленного средствами телефонной связи, включая риск совершения мошеннических операций третьими лицами, несет клиент.  Брокер не несет ответственность перед клиентом за неправомерное использование идентифицирующих признаков и неправомерные действия лица, подавшего клиентский заказ от имени клиента. </w:t>
      </w:r>
    </w:p>
    <w:p w14:paraId="5657B0A4" w14:textId="4485FFC7" w:rsidR="003621C5" w:rsidRDefault="00761F15">
      <w:pPr>
        <w:pStyle w:val="aa"/>
        <w:ind w:firstLine="698"/>
        <w:jc w:val="both"/>
        <w:rPr>
          <w:rStyle w:val="s0"/>
          <w:color w:val="auto"/>
          <w:sz w:val="22"/>
          <w:szCs w:val="22"/>
          <w:lang w:val="ru-RU"/>
        </w:rPr>
      </w:pPr>
      <w:r>
        <w:rPr>
          <w:rStyle w:val="s0"/>
          <w:sz w:val="22"/>
          <w:szCs w:val="22"/>
          <w:lang w:val="ru-RU"/>
        </w:rPr>
        <w:t xml:space="preserve">Клиентские заказы, переданные Брокеру </w:t>
      </w:r>
      <w:r>
        <w:rPr>
          <w:rFonts w:eastAsia="MingLiU_HKSCS-ExtB"/>
          <w:color w:val="auto"/>
          <w:sz w:val="22"/>
          <w:szCs w:val="22"/>
          <w:lang w:val="kk-KZ"/>
        </w:rPr>
        <w:t>альтернативными видами связи</w:t>
      </w:r>
      <w:r>
        <w:rPr>
          <w:rStyle w:val="s0"/>
          <w:sz w:val="22"/>
          <w:szCs w:val="22"/>
          <w:lang w:val="ru-RU"/>
        </w:rPr>
        <w:t xml:space="preserve">, включаются Брокером в реестр клиентских заказов, переданных альтернативными видами связи. </w:t>
      </w:r>
      <w:r>
        <w:rPr>
          <w:color w:val="auto"/>
          <w:sz w:val="22"/>
          <w:szCs w:val="22"/>
          <w:lang w:val="ru-RU"/>
        </w:rPr>
        <w:t>Указанный реестр заполняется в разрезе каждого клиента Брокера, которым предоставлено право подавать Клиентские заказы альтернативными видами связи. Реестр ведется за период, равный одному месяцу, и содержит дату получения Брокером клиентского заказа, вид сделки, подлежащей совершению на основании заказа, вид связи, посредством которой клиентский заказ был подан клиентом. После завершения отчетного месяца, в котором клиентом подавались клиентские заказы посредством альтернативных видов связи, Брокер подписывает у клиента или его уполномоченного представителя указанный реестр. Подписание клиентом или его представителем реестра подтверждает подлинность представления клиентского заказа, переданных клиентом или его представителем, посредством альтернативных видов связи.  Брокер имеет право приостановить прием клиентских заказов от клиента, в случае наличия у него задолженности перед Брокером по предоставлению подписанного реестра клиентских заказов</w:t>
      </w:r>
      <w:r w:rsidR="00EE2EC0">
        <w:rPr>
          <w:color w:val="auto"/>
          <w:sz w:val="22"/>
          <w:szCs w:val="22"/>
          <w:lang w:val="ru-RU"/>
        </w:rPr>
        <w:t>,</w:t>
      </w:r>
      <w:r>
        <w:rPr>
          <w:color w:val="auto"/>
          <w:sz w:val="22"/>
          <w:szCs w:val="22"/>
          <w:lang w:val="ru-RU"/>
        </w:rPr>
        <w:t xml:space="preserve"> направленных ранее посредством альтернативных видов связи. Помимо общих оснований, предусмотренных Регламентом, Брокер имеет право не принимать к исполнению клиентские заказы, поданные посредством альтернативных видов связи, если, по мнению Брокера, имеются сомнения в подлинности и достоверности данных заказов. Если в течение операционного дня, в который клиентский заказ получен посредством альтернативных видов связи, Брокер не получил от клиента устное подтверждение его подачи, Брокер вправе без какой-либо ответственности со своей стороны отложить исполнение клиентского заказа на следующий рабочий день, пока не получит такое устное подтверждение. Брокер вправе не исполнять полученный посредством альтернативных видов связи клиентский заказ без какой-либо ответственности со своей стороны, с извещением по телефону или электронной почте клиента об отказе в регистрации и исполнении заказа. </w:t>
      </w:r>
    </w:p>
    <w:p w14:paraId="7D206595" w14:textId="77777777" w:rsidR="003621C5" w:rsidRDefault="00761F15">
      <w:pPr>
        <w:pStyle w:val="Default"/>
        <w:spacing w:after="27"/>
        <w:ind w:left="720" w:firstLine="720"/>
        <w:jc w:val="both"/>
        <w:rPr>
          <w:color w:val="auto"/>
          <w:sz w:val="22"/>
          <w:szCs w:val="22"/>
          <w:lang w:val="ru-RU"/>
        </w:rPr>
      </w:pPr>
      <w:r>
        <w:rPr>
          <w:color w:val="auto"/>
          <w:sz w:val="22"/>
          <w:szCs w:val="22"/>
          <w:lang w:val="ru-RU"/>
        </w:rPr>
        <w:t xml:space="preserve">Брокер следует клиентским заказам, полученным от клиента, и не несет ответственности за результаты инвестиционных решений, принятых клиентом. </w:t>
      </w:r>
    </w:p>
    <w:p w14:paraId="5EE5F572" w14:textId="7017D711" w:rsidR="003621C5" w:rsidRDefault="00761F15">
      <w:pPr>
        <w:pStyle w:val="aa"/>
        <w:ind w:firstLine="720"/>
        <w:jc w:val="both"/>
        <w:rPr>
          <w:sz w:val="22"/>
          <w:szCs w:val="22"/>
          <w:lang w:val="ru-RU"/>
        </w:rPr>
      </w:pPr>
      <w:r>
        <w:rPr>
          <w:sz w:val="22"/>
          <w:szCs w:val="22"/>
          <w:lang w:val="ru-RU"/>
        </w:rPr>
        <w:t>Все риски, связанные с подачей Клиентского заказа</w:t>
      </w:r>
      <w:r w:rsidR="00EE2EC0">
        <w:rPr>
          <w:sz w:val="22"/>
          <w:szCs w:val="22"/>
          <w:lang w:val="ru-RU"/>
        </w:rPr>
        <w:t>,</w:t>
      </w:r>
      <w:r>
        <w:rPr>
          <w:sz w:val="22"/>
          <w:szCs w:val="22"/>
          <w:lang w:val="ru-RU"/>
        </w:rPr>
        <w:t xml:space="preserve"> несет исключительно Клиент. Клиент несет риск любого использования или результатов использования данных его ЭЦП.</w:t>
      </w:r>
    </w:p>
    <w:p w14:paraId="3705FB0B" w14:textId="77777777" w:rsidR="003621C5" w:rsidRDefault="00761F15">
      <w:pPr>
        <w:pStyle w:val="aa"/>
        <w:numPr>
          <w:ilvl w:val="0"/>
          <w:numId w:val="1"/>
        </w:numPr>
        <w:jc w:val="both"/>
        <w:rPr>
          <w:b/>
          <w:sz w:val="22"/>
          <w:szCs w:val="22"/>
          <w:lang w:val="ru-RU"/>
        </w:rPr>
      </w:pPr>
      <w:r>
        <w:rPr>
          <w:b/>
          <w:color w:val="auto"/>
          <w:sz w:val="22"/>
          <w:szCs w:val="22"/>
          <w:lang w:val="ru-RU"/>
        </w:rPr>
        <w:t xml:space="preserve">Порядок подачи приказа. </w:t>
      </w:r>
    </w:p>
    <w:p w14:paraId="7B7CACA9" w14:textId="77777777" w:rsidR="003621C5" w:rsidRDefault="00761F15">
      <w:pPr>
        <w:pStyle w:val="aa"/>
        <w:ind w:firstLine="720"/>
        <w:jc w:val="both"/>
        <w:rPr>
          <w:rStyle w:val="s0"/>
          <w:b/>
          <w:sz w:val="22"/>
          <w:szCs w:val="22"/>
          <w:lang w:val="ru-RU"/>
        </w:rPr>
      </w:pPr>
      <w:bookmarkStart w:id="26" w:name="_Hlk89767813"/>
      <w:r>
        <w:rPr>
          <w:sz w:val="22"/>
          <w:szCs w:val="22"/>
          <w:lang w:val="ru-RU"/>
        </w:rPr>
        <w:t>Номинальное держание ценных бумаг осуществляется в соответствии с условиями заключенного с клиентом Договора. Номинальный держатель осуществляет по счету Клиента регистрацию сделки с ценными бумагами</w:t>
      </w:r>
      <w:r>
        <w:rPr>
          <w:rStyle w:val="s0"/>
          <w:color w:val="auto"/>
          <w:sz w:val="22"/>
          <w:szCs w:val="22"/>
          <w:lang w:val="ru-RU"/>
        </w:rPr>
        <w:t xml:space="preserve"> на основании подписанного Клиентом приказа.</w:t>
      </w:r>
      <w:r>
        <w:rPr>
          <w:sz w:val="22"/>
          <w:szCs w:val="22"/>
          <w:lang w:val="ru-RU"/>
        </w:rPr>
        <w:t xml:space="preserve"> Исполнение </w:t>
      </w:r>
      <w:r>
        <w:rPr>
          <w:color w:val="auto"/>
          <w:sz w:val="22"/>
          <w:szCs w:val="22"/>
          <w:lang w:val="ru-RU"/>
        </w:rPr>
        <w:t>приказа</w:t>
      </w:r>
      <w:r>
        <w:rPr>
          <w:sz w:val="22"/>
          <w:szCs w:val="22"/>
          <w:lang w:val="ru-RU"/>
        </w:rPr>
        <w:t xml:space="preserve"> клиента осуществляется брокером и (или) дилером с соблюдением условий совершения сделки, указанных в нем.</w:t>
      </w:r>
    </w:p>
    <w:p w14:paraId="78F8BD29" w14:textId="77777777" w:rsidR="003621C5" w:rsidRDefault="00761F15">
      <w:pPr>
        <w:pStyle w:val="aa"/>
        <w:ind w:firstLine="720"/>
        <w:jc w:val="both"/>
        <w:rPr>
          <w:sz w:val="22"/>
          <w:szCs w:val="22"/>
          <w:lang w:val="ru-RU"/>
        </w:rPr>
      </w:pPr>
      <w:r>
        <w:rPr>
          <w:sz w:val="22"/>
          <w:szCs w:val="22"/>
          <w:lang w:val="ru-RU"/>
        </w:rPr>
        <w:t xml:space="preserve">Приказ подается Клиентом номинальному держателю в письменной форме/ лично/либо в электронном виде с использованием ЭЦП (при наличии соответствующего программного обеспечения). </w:t>
      </w:r>
    </w:p>
    <w:p w14:paraId="797DD224" w14:textId="77777777" w:rsidR="003621C5" w:rsidRDefault="00761F15">
      <w:pPr>
        <w:pStyle w:val="Default"/>
        <w:spacing w:after="27"/>
        <w:ind w:left="720" w:firstLine="720"/>
        <w:jc w:val="both"/>
        <w:rPr>
          <w:color w:val="auto"/>
          <w:sz w:val="22"/>
          <w:szCs w:val="22"/>
          <w:lang w:val="ru-RU"/>
        </w:rPr>
      </w:pPr>
      <w:r>
        <w:rPr>
          <w:sz w:val="22"/>
          <w:szCs w:val="22"/>
          <w:lang w:val="ru-RU"/>
        </w:rPr>
        <w:t>Номинальный держатель</w:t>
      </w:r>
      <w:r>
        <w:rPr>
          <w:color w:val="auto"/>
          <w:sz w:val="22"/>
          <w:szCs w:val="22"/>
          <w:lang w:val="ru-RU"/>
        </w:rPr>
        <w:t xml:space="preserve"> следует приказам, полученным от клиента, и не несет ответственности за результаты инвестиционных решений, принятых клиентом. </w:t>
      </w:r>
    </w:p>
    <w:p w14:paraId="6AF39FD8" w14:textId="5DA2AAF9" w:rsidR="003621C5" w:rsidRDefault="00761F15">
      <w:pPr>
        <w:pStyle w:val="aa"/>
        <w:ind w:firstLine="720"/>
        <w:jc w:val="both"/>
        <w:rPr>
          <w:sz w:val="22"/>
          <w:szCs w:val="22"/>
          <w:lang w:val="ru-RU"/>
        </w:rPr>
      </w:pPr>
      <w:r>
        <w:rPr>
          <w:sz w:val="22"/>
          <w:szCs w:val="22"/>
          <w:lang w:val="ru-RU"/>
        </w:rPr>
        <w:t>Все риски, связанные с подачей приказа</w:t>
      </w:r>
      <w:r w:rsidR="00EE2EC0">
        <w:rPr>
          <w:sz w:val="22"/>
          <w:szCs w:val="22"/>
          <w:lang w:val="ru-RU"/>
        </w:rPr>
        <w:t>,</w:t>
      </w:r>
      <w:r>
        <w:rPr>
          <w:sz w:val="22"/>
          <w:szCs w:val="22"/>
          <w:lang w:val="ru-RU"/>
        </w:rPr>
        <w:t xml:space="preserve"> несет исключительно Клиент. </w:t>
      </w:r>
      <w:bookmarkEnd w:id="26"/>
      <w:r>
        <w:rPr>
          <w:sz w:val="22"/>
          <w:szCs w:val="22"/>
          <w:lang w:val="ru-RU"/>
        </w:rPr>
        <w:t>Клиент несет риск любого использования или результатов использования данных его ЭЦП.</w:t>
      </w:r>
    </w:p>
    <w:p w14:paraId="1F48098C" w14:textId="77777777" w:rsidR="003621C5" w:rsidRDefault="00761F15">
      <w:pPr>
        <w:pStyle w:val="aa"/>
        <w:numPr>
          <w:ilvl w:val="0"/>
          <w:numId w:val="1"/>
        </w:numPr>
        <w:spacing w:after="27"/>
        <w:jc w:val="both"/>
        <w:rPr>
          <w:rStyle w:val="s0"/>
          <w:color w:val="auto"/>
          <w:sz w:val="22"/>
          <w:szCs w:val="22"/>
          <w:lang w:val="ru-RU"/>
        </w:rPr>
      </w:pPr>
      <w:bookmarkStart w:id="27" w:name="SUB3800"/>
      <w:bookmarkStart w:id="28" w:name="SUB3900"/>
      <w:bookmarkEnd w:id="27"/>
      <w:bookmarkEnd w:id="28"/>
      <w:r>
        <w:rPr>
          <w:rStyle w:val="s0"/>
          <w:b/>
          <w:color w:val="auto"/>
          <w:sz w:val="22"/>
          <w:szCs w:val="22"/>
          <w:lang w:val="ru-RU"/>
        </w:rPr>
        <w:t xml:space="preserve">Порядок приема и исполнения Клиентского заказа/приказа. </w:t>
      </w:r>
    </w:p>
    <w:p w14:paraId="29A2FEE0" w14:textId="77777777" w:rsidR="003621C5" w:rsidRDefault="00761F15">
      <w:pPr>
        <w:spacing w:after="27"/>
        <w:ind w:left="709" w:firstLine="709"/>
        <w:jc w:val="both"/>
        <w:rPr>
          <w:rStyle w:val="s0"/>
          <w:color w:val="auto"/>
          <w:sz w:val="22"/>
          <w:szCs w:val="22"/>
          <w:lang w:val="ru-RU"/>
        </w:rPr>
      </w:pPr>
      <w:r>
        <w:rPr>
          <w:color w:val="auto"/>
          <w:sz w:val="22"/>
          <w:szCs w:val="22"/>
          <w:lang w:val="ru-RU"/>
        </w:rPr>
        <w:t xml:space="preserve">Регистрация сделок с ценными бумагами/правами требования по обязательствам эмитента по эмиссионным ценным бумагам в системе учета номинального держания Брокера совершается путем проведения соответствующих операций по лицевому счету клиента, на основании приказа, оформленным надлежащим образом. </w:t>
      </w:r>
    </w:p>
    <w:p w14:paraId="6D18A7FF" w14:textId="77777777" w:rsidR="003621C5" w:rsidRDefault="00761F15">
      <w:pPr>
        <w:pStyle w:val="aa"/>
        <w:ind w:firstLine="720"/>
        <w:jc w:val="both"/>
        <w:rPr>
          <w:b/>
          <w:color w:val="auto"/>
          <w:sz w:val="22"/>
          <w:szCs w:val="22"/>
          <w:lang w:val="ru-RU"/>
        </w:rPr>
      </w:pPr>
      <w:r>
        <w:rPr>
          <w:rStyle w:val="s0"/>
          <w:color w:val="auto"/>
          <w:sz w:val="22"/>
          <w:szCs w:val="22"/>
          <w:lang w:val="ru-RU"/>
        </w:rPr>
        <w:t>При получении Клиентского заказа/приказа Брокер</w:t>
      </w:r>
      <w:r>
        <w:rPr>
          <w:color w:val="auto"/>
          <w:sz w:val="22"/>
          <w:szCs w:val="22"/>
          <w:lang w:val="ru-RU"/>
        </w:rPr>
        <w:t>/номинальный держатель</w:t>
      </w:r>
      <w:r>
        <w:rPr>
          <w:rStyle w:val="s0"/>
          <w:color w:val="auto"/>
          <w:sz w:val="22"/>
          <w:szCs w:val="22"/>
          <w:lang w:val="ru-RU"/>
        </w:rPr>
        <w:t xml:space="preserve">, проверяет полномочия </w:t>
      </w:r>
      <w:r>
        <w:rPr>
          <w:color w:val="auto"/>
          <w:sz w:val="22"/>
          <w:szCs w:val="22"/>
          <w:lang w:val="ru-RU"/>
        </w:rPr>
        <w:t>лица (лиц), подписавшего клиентский заказ/приказ</w:t>
      </w:r>
      <w:r>
        <w:rPr>
          <w:rStyle w:val="s0"/>
          <w:color w:val="auto"/>
          <w:sz w:val="22"/>
          <w:szCs w:val="22"/>
          <w:lang w:val="ru-RU"/>
        </w:rPr>
        <w:t xml:space="preserve">, осуществляет сверку ЭЦП </w:t>
      </w:r>
      <w:r>
        <w:rPr>
          <w:color w:val="auto"/>
          <w:sz w:val="22"/>
          <w:szCs w:val="22"/>
          <w:lang w:val="ru-RU"/>
        </w:rPr>
        <w:t xml:space="preserve">или подписи и оттиска печати (при наличии) на </w:t>
      </w:r>
      <w:r>
        <w:rPr>
          <w:rStyle w:val="s0"/>
          <w:color w:val="auto"/>
          <w:sz w:val="22"/>
          <w:szCs w:val="22"/>
          <w:lang w:val="ru-RU"/>
        </w:rPr>
        <w:t xml:space="preserve">Клиентском заказе/приказе </w:t>
      </w:r>
      <w:r>
        <w:rPr>
          <w:color w:val="auto"/>
          <w:sz w:val="22"/>
          <w:szCs w:val="22"/>
          <w:lang w:val="ru-RU"/>
        </w:rPr>
        <w:t>(на бумажном носителе) на ее соответствие образцам подписей и оттиска печати (при наличии), содержащихся в карточке с образцами подписи (подписей) и оттиска печати (при наличии), предоставленной клиентом, или документе, удостоверяющем личность физического лица либо его представителя.</w:t>
      </w:r>
    </w:p>
    <w:p w14:paraId="65F1CC8F" w14:textId="77777777" w:rsidR="003621C5" w:rsidRDefault="00761F15">
      <w:pPr>
        <w:ind w:left="709" w:firstLine="11"/>
        <w:jc w:val="both"/>
        <w:rPr>
          <w:color w:val="auto"/>
          <w:sz w:val="22"/>
          <w:szCs w:val="22"/>
          <w:lang w:val="ru-RU"/>
        </w:rPr>
      </w:pPr>
      <w:r>
        <w:rPr>
          <w:sz w:val="22"/>
          <w:szCs w:val="22"/>
          <w:lang w:val="ru-RU"/>
        </w:rPr>
        <w:t xml:space="preserve">           Принятие </w:t>
      </w:r>
      <w:r>
        <w:rPr>
          <w:rStyle w:val="s0"/>
          <w:color w:val="auto"/>
          <w:sz w:val="22"/>
          <w:szCs w:val="22"/>
          <w:lang w:val="ru-RU"/>
        </w:rPr>
        <w:t xml:space="preserve">Клиентского заказа/приказа </w:t>
      </w:r>
      <w:r>
        <w:rPr>
          <w:sz w:val="22"/>
          <w:szCs w:val="22"/>
          <w:lang w:val="ru-RU"/>
        </w:rPr>
        <w:t>подтверждается проставлением соответствующей отметки Брокера/номинального держателя - на оригинале Клиентского заказа</w:t>
      </w:r>
      <w:r>
        <w:rPr>
          <w:rStyle w:val="s0"/>
          <w:color w:val="auto"/>
          <w:sz w:val="22"/>
          <w:szCs w:val="22"/>
          <w:lang w:val="ru-RU"/>
        </w:rPr>
        <w:t>/приказа</w:t>
      </w:r>
      <w:r>
        <w:rPr>
          <w:sz w:val="22"/>
          <w:szCs w:val="22"/>
          <w:lang w:val="ru-RU"/>
        </w:rPr>
        <w:t>, либо в программном обеспечении, используемом для подачи Клиентского заказа</w:t>
      </w:r>
      <w:r>
        <w:rPr>
          <w:rStyle w:val="s0"/>
          <w:color w:val="auto"/>
          <w:sz w:val="22"/>
          <w:szCs w:val="22"/>
          <w:lang w:val="ru-RU"/>
        </w:rPr>
        <w:t>/приказа</w:t>
      </w:r>
      <w:r>
        <w:rPr>
          <w:color w:val="auto"/>
          <w:sz w:val="22"/>
          <w:szCs w:val="22"/>
          <w:lang w:val="ru-RU"/>
        </w:rPr>
        <w:t xml:space="preserve">. </w:t>
      </w:r>
    </w:p>
    <w:p w14:paraId="08416B96" w14:textId="77777777" w:rsidR="003621C5" w:rsidRDefault="00761F15">
      <w:pPr>
        <w:ind w:left="720" w:firstLine="698"/>
        <w:jc w:val="both"/>
        <w:rPr>
          <w:color w:val="auto"/>
          <w:sz w:val="22"/>
          <w:szCs w:val="22"/>
          <w:lang w:val="ru-RU"/>
        </w:rPr>
      </w:pPr>
      <w:bookmarkStart w:id="29" w:name="_Hlk89767864"/>
      <w:r>
        <w:rPr>
          <w:color w:val="auto"/>
          <w:sz w:val="22"/>
          <w:szCs w:val="22"/>
          <w:lang w:val="ru-RU"/>
        </w:rPr>
        <w:t xml:space="preserve">Все клиентские заказы/приказы подлежат регистрации в учетной системе Брокера. </w:t>
      </w:r>
    </w:p>
    <w:bookmarkEnd w:id="29"/>
    <w:p w14:paraId="50C9009B" w14:textId="77777777" w:rsidR="003621C5" w:rsidRDefault="00761F15">
      <w:pPr>
        <w:ind w:left="709" w:firstLine="709"/>
        <w:jc w:val="both"/>
        <w:rPr>
          <w:color w:val="auto"/>
          <w:sz w:val="22"/>
          <w:szCs w:val="22"/>
          <w:lang w:val="ru-RU"/>
        </w:rPr>
      </w:pPr>
      <w:r>
        <w:rPr>
          <w:sz w:val="22"/>
          <w:szCs w:val="22"/>
          <w:lang w:val="ru-RU"/>
        </w:rPr>
        <w:t xml:space="preserve">Если </w:t>
      </w:r>
      <w:r>
        <w:rPr>
          <w:rStyle w:val="s0"/>
          <w:color w:val="auto"/>
          <w:sz w:val="22"/>
          <w:szCs w:val="22"/>
          <w:lang w:val="ru-RU"/>
        </w:rPr>
        <w:t>Брокер</w:t>
      </w:r>
      <w:r>
        <w:rPr>
          <w:sz w:val="22"/>
          <w:szCs w:val="22"/>
          <w:lang w:val="ru-RU"/>
        </w:rPr>
        <w:t>/</w:t>
      </w:r>
      <w:r>
        <w:rPr>
          <w:color w:val="auto"/>
          <w:sz w:val="22"/>
          <w:szCs w:val="22"/>
          <w:lang w:val="ru-RU"/>
        </w:rPr>
        <w:t xml:space="preserve">номинальный держатель устанавливает основания, предусмотренные главой 4 Регламента, в том числе недостаточность денег/ценных бумаг на счете Клиента, </w:t>
      </w:r>
      <w:proofErr w:type="gramStart"/>
      <w:r>
        <w:rPr>
          <w:color w:val="auto"/>
          <w:sz w:val="22"/>
          <w:szCs w:val="22"/>
          <w:lang w:val="ru-RU"/>
        </w:rPr>
        <w:t>то  он</w:t>
      </w:r>
      <w:proofErr w:type="gramEnd"/>
      <w:r>
        <w:rPr>
          <w:color w:val="auto"/>
          <w:sz w:val="22"/>
          <w:szCs w:val="22"/>
          <w:lang w:val="ru-RU"/>
        </w:rPr>
        <w:t xml:space="preserve"> направляет Клиенту соответствующее уведомление (отказ) с указанием причин, в порядке, определенном Договором. Если Клиент имеет возражения по уведомлению, то он обязан в течение 3 (трех) рабочих дней сообщить о них Брокеру/номинальному держателю, в противном случае уведомление считается принятым Клиентом.</w:t>
      </w:r>
    </w:p>
    <w:p w14:paraId="4A290D1B" w14:textId="77777777" w:rsidR="003621C5" w:rsidRDefault="00761F15">
      <w:pPr>
        <w:pStyle w:val="Default"/>
        <w:spacing w:after="27"/>
        <w:ind w:left="709" w:firstLine="709"/>
        <w:jc w:val="both"/>
        <w:rPr>
          <w:color w:val="auto"/>
          <w:sz w:val="22"/>
          <w:szCs w:val="22"/>
          <w:lang w:val="ru-RU"/>
        </w:rPr>
      </w:pPr>
      <w:r>
        <w:rPr>
          <w:color w:val="auto"/>
          <w:sz w:val="22"/>
          <w:szCs w:val="22"/>
          <w:lang w:val="ru-RU"/>
        </w:rPr>
        <w:t xml:space="preserve">Клиентский заказ/приказ подлежит исполнению в хронологическом порядке его принятия в учетной системе или в порядке, установленном для размещения определенного вида ценных бумаг, и в течение срока, указанного в нем, или с учетом операционных часов третьих лиц, задействованных в его исполнении, т.е. сроком - </w:t>
      </w:r>
      <w:r>
        <w:rPr>
          <w:sz w:val="22"/>
          <w:szCs w:val="22"/>
          <w:lang w:val="ru-RU"/>
        </w:rPr>
        <w:t>до конца текущей торговой сессии.</w:t>
      </w:r>
    </w:p>
    <w:p w14:paraId="23E893A3" w14:textId="77777777" w:rsidR="003621C5" w:rsidRDefault="00761F15">
      <w:pPr>
        <w:ind w:left="709" w:firstLine="709"/>
        <w:contextualSpacing/>
        <w:jc w:val="both"/>
        <w:rPr>
          <w:b/>
          <w:snapToGrid w:val="0"/>
          <w:sz w:val="22"/>
          <w:szCs w:val="22"/>
          <w:lang w:val="ru-RU"/>
        </w:rPr>
      </w:pPr>
      <w:r>
        <w:rPr>
          <w:bCs/>
          <w:sz w:val="22"/>
          <w:szCs w:val="22"/>
          <w:lang w:val="ru-RU"/>
        </w:rPr>
        <w:t>При подаче клиентских заказов на совершение сделок на международных рынках сроком исполнения клиентского заказа считается срок с момента приема клиентского заказа до момента заключения соответствующей сделки. Срок фактического исполнения сделки определяется практикой рынка и может отличаться от даты предполагаемых расчетов по сделке.</w:t>
      </w:r>
    </w:p>
    <w:p w14:paraId="2C748AFD" w14:textId="77777777" w:rsidR="003621C5" w:rsidRDefault="00761F15">
      <w:pPr>
        <w:pStyle w:val="Default"/>
        <w:spacing w:after="27"/>
        <w:ind w:left="709" w:firstLine="709"/>
        <w:jc w:val="both"/>
        <w:rPr>
          <w:rStyle w:val="s0"/>
          <w:color w:val="auto"/>
          <w:sz w:val="22"/>
          <w:szCs w:val="22"/>
          <w:lang w:val="ru-RU"/>
        </w:rPr>
      </w:pPr>
      <w:r>
        <w:rPr>
          <w:color w:val="auto"/>
          <w:sz w:val="22"/>
          <w:szCs w:val="22"/>
          <w:lang w:val="ru-RU"/>
        </w:rPr>
        <w:t xml:space="preserve">При совершении сделки с финансовыми инструментами, Брокер прилагает все возможные усилия для наилучшего исполнения клиентского заказа/приказа. В случае, предусмотренном договором, либо в целях защиты интересов данного клиента, Брокер может поручить совершение сделки с финансовыми инструментами другому брокеру. Такое поручение другому Брокеру осуществляется в соответствии с законодательством РК или применимым законодательством. </w:t>
      </w:r>
    </w:p>
    <w:p w14:paraId="0E04DD49" w14:textId="77777777" w:rsidR="003621C5" w:rsidRDefault="00761F15">
      <w:pPr>
        <w:ind w:left="709" w:firstLine="709"/>
        <w:jc w:val="both"/>
        <w:rPr>
          <w:color w:val="auto"/>
          <w:sz w:val="22"/>
          <w:szCs w:val="22"/>
          <w:lang w:val="ru-RU"/>
        </w:rPr>
      </w:pPr>
      <w:bookmarkStart w:id="30" w:name="_Hlk89767914"/>
      <w:r>
        <w:rPr>
          <w:rStyle w:val="s0"/>
          <w:color w:val="auto"/>
          <w:sz w:val="22"/>
          <w:szCs w:val="22"/>
          <w:lang w:val="ru-RU"/>
        </w:rPr>
        <w:t xml:space="preserve">Брокер </w:t>
      </w:r>
      <w:r>
        <w:rPr>
          <w:color w:val="auto"/>
          <w:sz w:val="22"/>
          <w:szCs w:val="22"/>
          <w:lang w:val="ru-RU"/>
        </w:rPr>
        <w:t xml:space="preserve">исполняет Клиентский заказ по указанным в нем параметрам, в порядке, предусмотренном Регламентом, в случае отсутствия обстоятельств, препятствующих </w:t>
      </w:r>
      <w:r>
        <w:rPr>
          <w:rStyle w:val="s0"/>
          <w:color w:val="auto"/>
          <w:sz w:val="22"/>
          <w:szCs w:val="22"/>
          <w:lang w:val="ru-RU"/>
        </w:rPr>
        <w:t>исполнению/отказу в исполнении</w:t>
      </w:r>
      <w:r>
        <w:rPr>
          <w:color w:val="auto"/>
          <w:sz w:val="22"/>
          <w:szCs w:val="22"/>
          <w:lang w:val="ru-RU"/>
        </w:rPr>
        <w:t xml:space="preserve"> Клиентского заказа</w:t>
      </w:r>
      <w:r>
        <w:rPr>
          <w:rStyle w:val="s0"/>
          <w:color w:val="auto"/>
          <w:sz w:val="22"/>
          <w:szCs w:val="22"/>
          <w:lang w:val="ru-RU"/>
        </w:rPr>
        <w:t>.</w:t>
      </w:r>
      <w:r>
        <w:rPr>
          <w:color w:val="auto"/>
          <w:sz w:val="22"/>
          <w:szCs w:val="22"/>
          <w:lang w:val="ru-RU"/>
        </w:rPr>
        <w:t xml:space="preserve"> </w:t>
      </w:r>
    </w:p>
    <w:bookmarkEnd w:id="30"/>
    <w:p w14:paraId="6BA9F709" w14:textId="77777777" w:rsidR="003621C5" w:rsidRDefault="00761F15">
      <w:pPr>
        <w:ind w:left="709" w:firstLine="709"/>
        <w:jc w:val="both"/>
        <w:rPr>
          <w:sz w:val="22"/>
          <w:szCs w:val="22"/>
          <w:lang w:val="ru-RU"/>
        </w:rPr>
      </w:pPr>
      <w:r>
        <w:rPr>
          <w:color w:val="auto"/>
          <w:sz w:val="22"/>
          <w:szCs w:val="22"/>
          <w:lang w:val="ru-RU"/>
        </w:rPr>
        <w:t>Номинальный держатель</w:t>
      </w:r>
      <w:r>
        <w:rPr>
          <w:rStyle w:val="s0"/>
          <w:color w:val="auto"/>
          <w:sz w:val="22"/>
          <w:szCs w:val="22"/>
          <w:lang w:val="ru-RU"/>
        </w:rPr>
        <w:t xml:space="preserve"> </w:t>
      </w:r>
      <w:r>
        <w:rPr>
          <w:color w:val="auto"/>
          <w:sz w:val="22"/>
          <w:szCs w:val="22"/>
          <w:lang w:val="ru-RU"/>
        </w:rPr>
        <w:t xml:space="preserve">исполняет приказ по указанным в нем параметрам, при выставлении идентичного встречного </w:t>
      </w:r>
      <w:proofErr w:type="gramStart"/>
      <w:r>
        <w:rPr>
          <w:color w:val="auto"/>
          <w:sz w:val="22"/>
          <w:szCs w:val="22"/>
          <w:lang w:val="ru-RU"/>
        </w:rPr>
        <w:t>приказа с другой стороны</w:t>
      </w:r>
      <w:proofErr w:type="gramEnd"/>
      <w:r>
        <w:rPr>
          <w:color w:val="auto"/>
          <w:sz w:val="22"/>
          <w:szCs w:val="22"/>
          <w:lang w:val="ru-RU"/>
        </w:rPr>
        <w:t xml:space="preserve">, в срок не более 3 (трех) календарных дней, в случае отсутствия обстоятельств, препятствующих </w:t>
      </w:r>
      <w:r>
        <w:rPr>
          <w:rStyle w:val="s0"/>
          <w:color w:val="auto"/>
          <w:sz w:val="22"/>
          <w:szCs w:val="22"/>
          <w:lang w:val="ru-RU"/>
        </w:rPr>
        <w:t>исполнению/отказу в исполнении приказа.</w:t>
      </w:r>
      <w:r>
        <w:rPr>
          <w:sz w:val="22"/>
          <w:szCs w:val="22"/>
          <w:lang w:val="ru-RU"/>
        </w:rPr>
        <w:t xml:space="preserve">  Регистрация сделки с ценными бумагами, находящимися в номинальном держании, осуществляется номинальным держателем по счету клиента в системе учета номинального держания и субсчету клиента в системе учета центрального депозитария. </w:t>
      </w:r>
    </w:p>
    <w:p w14:paraId="7276F2FA" w14:textId="77777777" w:rsidR="003621C5" w:rsidRDefault="00761F15">
      <w:pPr>
        <w:ind w:left="709" w:firstLine="709"/>
        <w:jc w:val="both"/>
        <w:rPr>
          <w:rFonts w:eastAsia="Batang"/>
          <w:color w:val="FF0000"/>
          <w:sz w:val="22"/>
          <w:szCs w:val="22"/>
          <w:lang w:val="ru-RU"/>
        </w:rPr>
      </w:pPr>
      <w:bookmarkStart w:id="31" w:name="_Hlk89767974"/>
      <w:r>
        <w:rPr>
          <w:rFonts w:eastAsia="Batang"/>
          <w:sz w:val="22"/>
          <w:szCs w:val="22"/>
          <w:lang w:val="ru-RU"/>
        </w:rPr>
        <w:t xml:space="preserve">В случае исполнения </w:t>
      </w:r>
      <w:r>
        <w:rPr>
          <w:rStyle w:val="s0"/>
          <w:color w:val="auto"/>
          <w:sz w:val="22"/>
          <w:szCs w:val="22"/>
          <w:lang w:val="ru-RU"/>
        </w:rPr>
        <w:t>Клиентского заказа/приказа Брокер</w:t>
      </w:r>
      <w:r>
        <w:rPr>
          <w:sz w:val="22"/>
          <w:szCs w:val="22"/>
          <w:lang w:val="ru-RU"/>
        </w:rPr>
        <w:t xml:space="preserve">/номинальный держатель в течение 3 (трех) рабочих дней со дня его исполнения, </w:t>
      </w:r>
      <w:r>
        <w:rPr>
          <w:rFonts w:eastAsia="Batang"/>
          <w:sz w:val="22"/>
          <w:szCs w:val="22"/>
          <w:lang w:val="ru-RU"/>
        </w:rPr>
        <w:t xml:space="preserve">направляет клиенту соответствующий отчет, способами, указанными в договоре. </w:t>
      </w:r>
      <w:r>
        <w:rPr>
          <w:rFonts w:eastAsia="Batang"/>
          <w:color w:val="auto"/>
          <w:sz w:val="22"/>
          <w:szCs w:val="22"/>
          <w:lang w:val="ru-RU"/>
        </w:rPr>
        <w:t>Данный отчет Брокер вправе подписывать как от руки, так и ЭЦП.</w:t>
      </w:r>
    </w:p>
    <w:p w14:paraId="58545170" w14:textId="77777777" w:rsidR="003621C5" w:rsidRDefault="00761F15">
      <w:pPr>
        <w:ind w:left="709" w:firstLine="709"/>
        <w:jc w:val="both"/>
        <w:rPr>
          <w:sz w:val="22"/>
          <w:szCs w:val="22"/>
          <w:lang w:val="ru-RU"/>
        </w:rPr>
      </w:pPr>
      <w:bookmarkStart w:id="32" w:name="_Hlk89768008"/>
      <w:bookmarkEnd w:id="31"/>
      <w:r>
        <w:rPr>
          <w:rFonts w:eastAsia="Batang"/>
          <w:sz w:val="22"/>
          <w:szCs w:val="22"/>
          <w:lang w:val="ru-RU"/>
        </w:rPr>
        <w:t xml:space="preserve">По запросу клиента, </w:t>
      </w:r>
      <w:r>
        <w:rPr>
          <w:rStyle w:val="s0"/>
          <w:color w:val="auto"/>
          <w:sz w:val="22"/>
          <w:szCs w:val="22"/>
          <w:lang w:val="ru-RU"/>
        </w:rPr>
        <w:t>Брокер</w:t>
      </w:r>
      <w:r>
        <w:rPr>
          <w:sz w:val="22"/>
          <w:szCs w:val="22"/>
          <w:lang w:val="ru-RU"/>
        </w:rPr>
        <w:t xml:space="preserve">/номинальный держатель, в качестве подтверждения прав клиента на ценные </w:t>
      </w:r>
      <w:proofErr w:type="gramStart"/>
      <w:r>
        <w:rPr>
          <w:sz w:val="22"/>
          <w:szCs w:val="22"/>
          <w:lang w:val="ru-RU"/>
        </w:rPr>
        <w:t>бумаги,  предоставляет</w:t>
      </w:r>
      <w:proofErr w:type="gramEnd"/>
      <w:r>
        <w:rPr>
          <w:sz w:val="22"/>
          <w:szCs w:val="22"/>
          <w:lang w:val="ru-RU"/>
        </w:rPr>
        <w:t xml:space="preserve"> Клиенту выписку с соответствующего Лицевого счета (в системе учета номинального держания), с подписью и печатью либо с использованием ЭЦП.</w:t>
      </w:r>
    </w:p>
    <w:bookmarkEnd w:id="32"/>
    <w:p w14:paraId="35C50FD4" w14:textId="77777777" w:rsidR="003621C5" w:rsidRDefault="00761F15">
      <w:pPr>
        <w:ind w:left="709" w:firstLine="709"/>
        <w:jc w:val="both"/>
        <w:rPr>
          <w:color w:val="auto"/>
          <w:sz w:val="22"/>
          <w:szCs w:val="22"/>
          <w:lang w:val="ru-RU"/>
        </w:rPr>
      </w:pPr>
      <w:r>
        <w:rPr>
          <w:sz w:val="22"/>
          <w:szCs w:val="22"/>
          <w:lang w:val="ru-RU"/>
        </w:rPr>
        <w:t xml:space="preserve">Если </w:t>
      </w:r>
      <w:r>
        <w:rPr>
          <w:color w:val="auto"/>
          <w:sz w:val="22"/>
          <w:szCs w:val="22"/>
          <w:lang w:val="ru-RU"/>
        </w:rPr>
        <w:t>Клиентский заказ/приказ не был исполнен, Брокер/номинальный держатель предоставляет клиенту отчет о неисполнении сделки, либо о невыполнении Клиентского заказа/приказа, с указанием причин неисполнения, в течение 3 (трех) рабочих дней со дня его неисполнения.</w:t>
      </w:r>
    </w:p>
    <w:p w14:paraId="63FCFF32" w14:textId="77777777" w:rsidR="003621C5" w:rsidRDefault="00761F15">
      <w:pPr>
        <w:ind w:left="709" w:firstLine="709"/>
        <w:jc w:val="both"/>
        <w:rPr>
          <w:sz w:val="22"/>
          <w:szCs w:val="22"/>
          <w:lang w:val="ru-RU"/>
        </w:rPr>
      </w:pPr>
      <w:r>
        <w:rPr>
          <w:sz w:val="22"/>
          <w:szCs w:val="22"/>
          <w:lang w:val="ru-RU"/>
        </w:rPr>
        <w:t>В случае, если у клиента недостаточно денег в валюте операции для осуществления необходимых операций, Брокер</w:t>
      </w:r>
      <w:r>
        <w:rPr>
          <w:rStyle w:val="s20"/>
          <w:sz w:val="22"/>
          <w:szCs w:val="22"/>
          <w:lang w:val="ru-RU"/>
        </w:rPr>
        <w:t>/номинальный</w:t>
      </w:r>
      <w:r>
        <w:rPr>
          <w:rStyle w:val="s0"/>
          <w:color w:val="auto"/>
          <w:sz w:val="22"/>
          <w:szCs w:val="22"/>
          <w:lang w:val="ru-RU"/>
        </w:rPr>
        <w:t xml:space="preserve"> </w:t>
      </w:r>
      <w:r>
        <w:rPr>
          <w:rStyle w:val="s20"/>
          <w:sz w:val="22"/>
          <w:szCs w:val="22"/>
          <w:lang w:val="ru-RU"/>
        </w:rPr>
        <w:t>держатель</w:t>
      </w:r>
      <w:r>
        <w:rPr>
          <w:sz w:val="22"/>
          <w:szCs w:val="22"/>
          <w:lang w:val="ru-RU"/>
        </w:rPr>
        <w:t xml:space="preserve"> в одностороннем порядке осуществляет конвертацию денег Клиента в сумме, достаточной для покрытия данных операций, по курсу обслуживающего Брокера</w:t>
      </w:r>
      <w:r>
        <w:rPr>
          <w:rStyle w:val="s20"/>
          <w:sz w:val="22"/>
          <w:szCs w:val="22"/>
          <w:lang w:val="ru-RU"/>
        </w:rPr>
        <w:t>/номинального</w:t>
      </w:r>
      <w:r>
        <w:rPr>
          <w:rStyle w:val="s0"/>
          <w:color w:val="auto"/>
          <w:sz w:val="22"/>
          <w:szCs w:val="22"/>
          <w:lang w:val="ru-RU"/>
        </w:rPr>
        <w:t xml:space="preserve"> </w:t>
      </w:r>
      <w:r>
        <w:rPr>
          <w:rStyle w:val="s20"/>
          <w:sz w:val="22"/>
          <w:szCs w:val="22"/>
          <w:lang w:val="ru-RU"/>
        </w:rPr>
        <w:t>держателя</w:t>
      </w:r>
      <w:r>
        <w:rPr>
          <w:sz w:val="22"/>
          <w:szCs w:val="22"/>
          <w:lang w:val="ru-RU"/>
        </w:rPr>
        <w:t xml:space="preserve"> банка-кастодиана в день проведения указанного конвертирования.</w:t>
      </w:r>
    </w:p>
    <w:p w14:paraId="7BD7106E" w14:textId="77777777" w:rsidR="003621C5" w:rsidRDefault="00761F15">
      <w:pPr>
        <w:ind w:left="709" w:firstLine="709"/>
        <w:jc w:val="both"/>
        <w:rPr>
          <w:bCs/>
          <w:sz w:val="22"/>
          <w:szCs w:val="22"/>
          <w:lang w:val="ru-RU"/>
        </w:rPr>
      </w:pPr>
      <w:bookmarkStart w:id="33" w:name="_Hlk89768061"/>
      <w:r>
        <w:rPr>
          <w:sz w:val="22"/>
          <w:szCs w:val="22"/>
          <w:lang w:val="ru-RU"/>
        </w:rPr>
        <w:t>В случае поступления дохода по финансовым инструментам клиента, Брокер/</w:t>
      </w:r>
      <w:r>
        <w:rPr>
          <w:rStyle w:val="s20"/>
          <w:sz w:val="22"/>
          <w:szCs w:val="22"/>
          <w:lang w:val="ru-RU"/>
        </w:rPr>
        <w:t>номинальный</w:t>
      </w:r>
      <w:r>
        <w:rPr>
          <w:rStyle w:val="s0"/>
          <w:color w:val="auto"/>
          <w:sz w:val="22"/>
          <w:szCs w:val="22"/>
          <w:lang w:val="ru-RU"/>
        </w:rPr>
        <w:t xml:space="preserve"> </w:t>
      </w:r>
      <w:r>
        <w:rPr>
          <w:rStyle w:val="s20"/>
          <w:sz w:val="22"/>
          <w:szCs w:val="22"/>
          <w:lang w:val="ru-RU"/>
        </w:rPr>
        <w:t>держатель</w:t>
      </w:r>
      <w:r>
        <w:rPr>
          <w:rStyle w:val="s0"/>
          <w:color w:val="auto"/>
          <w:sz w:val="22"/>
          <w:szCs w:val="22"/>
          <w:lang w:val="ru-RU"/>
        </w:rPr>
        <w:t xml:space="preserve"> </w:t>
      </w:r>
      <w:r>
        <w:rPr>
          <w:sz w:val="22"/>
          <w:szCs w:val="22"/>
          <w:lang w:val="ru-RU"/>
        </w:rPr>
        <w:t xml:space="preserve">уведомляет об этом клиента </w:t>
      </w:r>
      <w:r>
        <w:rPr>
          <w:rFonts w:eastAsia="Batang"/>
          <w:sz w:val="22"/>
          <w:szCs w:val="22"/>
          <w:lang w:val="ru-RU"/>
        </w:rPr>
        <w:t>и перечисляет данные доходы по письменному поручению клиента</w:t>
      </w:r>
      <w:r>
        <w:rPr>
          <w:sz w:val="22"/>
          <w:szCs w:val="22"/>
          <w:lang w:val="ru-RU"/>
        </w:rPr>
        <w:t xml:space="preserve">.  </w:t>
      </w:r>
    </w:p>
    <w:bookmarkEnd w:id="33"/>
    <w:p w14:paraId="049E420D" w14:textId="77777777" w:rsidR="003621C5" w:rsidRDefault="00761F15">
      <w:pPr>
        <w:pStyle w:val="Default"/>
        <w:ind w:left="709" w:firstLine="709"/>
        <w:jc w:val="both"/>
        <w:rPr>
          <w:color w:val="auto"/>
          <w:sz w:val="22"/>
          <w:szCs w:val="22"/>
          <w:lang w:val="ru-RU"/>
        </w:rPr>
      </w:pPr>
      <w:r>
        <w:rPr>
          <w:color w:val="auto"/>
          <w:sz w:val="22"/>
          <w:szCs w:val="22"/>
          <w:lang w:val="ru-RU"/>
        </w:rPr>
        <w:t xml:space="preserve">Операция по изменению сведений о клиенте проводится Брокером/номинальным держателем на основании приказа клиента на изменение сведений о нем и документов, подтверждающих эти изменения. </w:t>
      </w:r>
    </w:p>
    <w:p w14:paraId="4658AA63" w14:textId="77777777" w:rsidR="003621C5" w:rsidRDefault="00761F15">
      <w:pPr>
        <w:pStyle w:val="Default"/>
        <w:ind w:left="709" w:firstLine="709"/>
        <w:jc w:val="both"/>
        <w:rPr>
          <w:color w:val="auto"/>
          <w:sz w:val="22"/>
          <w:szCs w:val="22"/>
          <w:lang w:val="ru-RU"/>
        </w:rPr>
      </w:pPr>
      <w:r>
        <w:rPr>
          <w:color w:val="auto"/>
          <w:sz w:val="22"/>
          <w:szCs w:val="22"/>
          <w:lang w:val="ru-RU"/>
        </w:rPr>
        <w:t xml:space="preserve">Операция по обременению/по снятию обременения ценных бумаг/прав требования по обязательствам эмитента по эмиссионным ценным бумагам проводятся на основании встречных приказов лиц, участвовавших в сделке (либо на основании выписки с лицевого счета (субсчета) в системе учета центрального депозитария, в случае, предусмотренном законодательством РК); после исполнения, Брокер делает соответствующую запись на лицевом счете. </w:t>
      </w:r>
    </w:p>
    <w:p w14:paraId="528D849C" w14:textId="3AF6F972" w:rsidR="003621C5" w:rsidRDefault="00761F15">
      <w:pPr>
        <w:pStyle w:val="Default"/>
        <w:ind w:left="709" w:firstLine="709"/>
        <w:jc w:val="both"/>
        <w:rPr>
          <w:color w:val="auto"/>
          <w:sz w:val="22"/>
          <w:szCs w:val="22"/>
          <w:lang w:val="ru-RU"/>
        </w:rPr>
      </w:pPr>
      <w:r>
        <w:rPr>
          <w:color w:val="auto"/>
          <w:sz w:val="22"/>
          <w:szCs w:val="22"/>
          <w:lang w:val="ru-RU"/>
        </w:rPr>
        <w:t xml:space="preserve">Операция по блокированию ценных бумаг/прав требования по обязательствам эмитента по эмиссионным ценным бумагам и снятию блокирования проводятся </w:t>
      </w:r>
      <w:r w:rsidR="00370C11">
        <w:rPr>
          <w:color w:val="auto"/>
          <w:sz w:val="22"/>
          <w:szCs w:val="22"/>
          <w:lang w:val="ru-RU"/>
        </w:rPr>
        <w:t xml:space="preserve">Брокером </w:t>
      </w:r>
      <w:r>
        <w:rPr>
          <w:color w:val="auto"/>
          <w:sz w:val="22"/>
          <w:szCs w:val="22"/>
          <w:lang w:val="ru-RU"/>
        </w:rPr>
        <w:t xml:space="preserve">в системе учета номинального держания Брокера на основании соответствующих документов государственных органов, обладающих таким правом в порядке, установленном законодательством РК, </w:t>
      </w:r>
      <w:r w:rsidR="00370C11">
        <w:rPr>
          <w:color w:val="auto"/>
          <w:sz w:val="22"/>
          <w:szCs w:val="22"/>
          <w:lang w:val="ru-RU"/>
        </w:rPr>
        <w:t xml:space="preserve">по инициативе самого клиента – по его </w:t>
      </w:r>
      <w:r>
        <w:rPr>
          <w:color w:val="auto"/>
          <w:sz w:val="22"/>
          <w:szCs w:val="22"/>
          <w:lang w:val="ru-RU"/>
        </w:rPr>
        <w:t>приказ</w:t>
      </w:r>
      <w:r w:rsidR="00370C11">
        <w:rPr>
          <w:color w:val="auto"/>
          <w:sz w:val="22"/>
          <w:szCs w:val="22"/>
          <w:lang w:val="ru-RU"/>
        </w:rPr>
        <w:t>у</w:t>
      </w:r>
      <w:r>
        <w:rPr>
          <w:color w:val="auto"/>
          <w:sz w:val="22"/>
          <w:szCs w:val="22"/>
          <w:lang w:val="ru-RU"/>
        </w:rPr>
        <w:t xml:space="preserve"> </w:t>
      </w:r>
      <w:r w:rsidR="00370C11">
        <w:rPr>
          <w:color w:val="auto"/>
          <w:sz w:val="22"/>
          <w:szCs w:val="22"/>
          <w:lang w:val="ru-RU"/>
        </w:rPr>
        <w:t>(при этом, снятие блокирования осуществляется Брокером по основаниям, прямо указанных в приказах на блокировку ЦБ)</w:t>
      </w:r>
      <w:r>
        <w:rPr>
          <w:color w:val="auto"/>
          <w:sz w:val="22"/>
          <w:szCs w:val="22"/>
          <w:lang w:val="ru-RU"/>
        </w:rPr>
        <w:t xml:space="preserve">. </w:t>
      </w:r>
    </w:p>
    <w:p w14:paraId="1A253D0D" w14:textId="77777777" w:rsidR="003621C5" w:rsidRDefault="00761F15">
      <w:pPr>
        <w:pStyle w:val="aa"/>
        <w:numPr>
          <w:ilvl w:val="0"/>
          <w:numId w:val="1"/>
        </w:numPr>
        <w:jc w:val="both"/>
        <w:rPr>
          <w:rStyle w:val="s0"/>
          <w:b/>
          <w:color w:val="auto"/>
          <w:sz w:val="22"/>
          <w:szCs w:val="22"/>
          <w:lang w:val="ru-RU"/>
        </w:rPr>
      </w:pPr>
      <w:r>
        <w:rPr>
          <w:rStyle w:val="s0"/>
          <w:b/>
          <w:color w:val="auto"/>
          <w:sz w:val="22"/>
          <w:szCs w:val="22"/>
          <w:lang w:val="ru-RU"/>
        </w:rPr>
        <w:t>Порядок отмены, изменения Клиентского заказа/приказа</w:t>
      </w:r>
      <w:r>
        <w:rPr>
          <w:rStyle w:val="s0"/>
          <w:color w:val="auto"/>
          <w:sz w:val="22"/>
          <w:szCs w:val="22"/>
          <w:lang w:val="ru-RU"/>
        </w:rPr>
        <w:t>.</w:t>
      </w:r>
    </w:p>
    <w:p w14:paraId="21A3D02D" w14:textId="77777777" w:rsidR="003621C5" w:rsidRDefault="00761F15">
      <w:pPr>
        <w:ind w:left="709" w:firstLine="709"/>
        <w:jc w:val="both"/>
        <w:rPr>
          <w:sz w:val="22"/>
          <w:szCs w:val="22"/>
          <w:lang w:val="ru-RU"/>
        </w:rPr>
      </w:pPr>
      <w:r>
        <w:rPr>
          <w:rStyle w:val="s0"/>
          <w:color w:val="auto"/>
          <w:sz w:val="22"/>
          <w:szCs w:val="22"/>
          <w:lang w:val="ru-RU"/>
        </w:rPr>
        <w:t xml:space="preserve">Клиент вправе отменить </w:t>
      </w:r>
      <w:r>
        <w:rPr>
          <w:color w:val="auto"/>
          <w:sz w:val="22"/>
          <w:szCs w:val="22"/>
          <w:lang w:val="ru-RU"/>
        </w:rPr>
        <w:t>ранее поданный и принятый Клиентский заказ/приказ - до момента фактического заключения сделки, а в отношении частично исполненного клиентского заказа/приказа – отмене может подлежать данный заказ в неисполненной части. Уведомление в письменной, утвержденной Брокером, форме об отмене Клиентского заказа/приказа передается клиентом Брокеру</w:t>
      </w:r>
      <w:r>
        <w:rPr>
          <w:rStyle w:val="s20"/>
          <w:color w:val="auto"/>
          <w:sz w:val="22"/>
          <w:szCs w:val="22"/>
          <w:lang w:val="ru-RU"/>
        </w:rPr>
        <w:t>/номинальному</w:t>
      </w:r>
      <w:r>
        <w:rPr>
          <w:rStyle w:val="s0"/>
          <w:color w:val="auto"/>
          <w:sz w:val="22"/>
          <w:szCs w:val="22"/>
          <w:lang w:val="ru-RU"/>
        </w:rPr>
        <w:t xml:space="preserve"> </w:t>
      </w:r>
      <w:r>
        <w:rPr>
          <w:rStyle w:val="s20"/>
          <w:color w:val="auto"/>
          <w:sz w:val="22"/>
          <w:szCs w:val="22"/>
          <w:lang w:val="ru-RU"/>
        </w:rPr>
        <w:t>держателю</w:t>
      </w:r>
      <w:r>
        <w:rPr>
          <w:color w:val="auto"/>
          <w:sz w:val="22"/>
          <w:szCs w:val="22"/>
          <w:lang w:val="ru-RU"/>
        </w:rPr>
        <w:t xml:space="preserve"> любыми доступными средствами связи с передачей оригинала уведомления в течение 3 (трех) рабочих дней. Если решение об отмене поступило после заключения операции, клиент принимает на себя все обязательства, вытекающие из заключенных операций </w:t>
      </w:r>
      <w:proofErr w:type="gramStart"/>
      <w:r>
        <w:rPr>
          <w:color w:val="auto"/>
          <w:sz w:val="22"/>
          <w:szCs w:val="22"/>
          <w:lang w:val="ru-RU"/>
        </w:rPr>
        <w:t>с оплатой</w:t>
      </w:r>
      <w:proofErr w:type="gramEnd"/>
      <w:r>
        <w:rPr>
          <w:color w:val="auto"/>
          <w:sz w:val="22"/>
          <w:szCs w:val="22"/>
          <w:lang w:val="ru-RU"/>
        </w:rPr>
        <w:t xml:space="preserve"> фактическ</w:t>
      </w:r>
      <w:r>
        <w:rPr>
          <w:sz w:val="22"/>
          <w:szCs w:val="22"/>
          <w:lang w:val="ru-RU"/>
        </w:rPr>
        <w:t xml:space="preserve">и понесенных </w:t>
      </w:r>
      <w:r>
        <w:rPr>
          <w:rStyle w:val="s20"/>
          <w:sz w:val="22"/>
          <w:szCs w:val="22"/>
          <w:lang w:val="ru-RU"/>
        </w:rPr>
        <w:t>Брокером/номинальным держателем</w:t>
      </w:r>
      <w:r>
        <w:rPr>
          <w:sz w:val="22"/>
          <w:szCs w:val="22"/>
          <w:lang w:val="ru-RU"/>
        </w:rPr>
        <w:t xml:space="preserve"> расходов.</w:t>
      </w:r>
    </w:p>
    <w:p w14:paraId="24760785" w14:textId="77777777" w:rsidR="003621C5" w:rsidRDefault="00761F15">
      <w:pPr>
        <w:ind w:left="709" w:firstLine="709"/>
        <w:jc w:val="both"/>
        <w:rPr>
          <w:rStyle w:val="s0"/>
          <w:sz w:val="22"/>
          <w:szCs w:val="22"/>
          <w:lang w:val="ru-RU"/>
        </w:rPr>
      </w:pPr>
      <w:r>
        <w:rPr>
          <w:sz w:val="22"/>
          <w:szCs w:val="22"/>
          <w:lang w:val="ru-RU"/>
        </w:rPr>
        <w:t>Если при совершении сделки возникнет необходимость изменения условий сделки, Брокер/</w:t>
      </w:r>
      <w:r>
        <w:rPr>
          <w:rStyle w:val="s20"/>
          <w:sz w:val="22"/>
          <w:szCs w:val="22"/>
          <w:lang w:val="ru-RU"/>
        </w:rPr>
        <w:t>номинальный</w:t>
      </w:r>
      <w:r>
        <w:rPr>
          <w:rStyle w:val="s0"/>
          <w:color w:val="auto"/>
          <w:sz w:val="22"/>
          <w:szCs w:val="22"/>
          <w:lang w:val="ru-RU"/>
        </w:rPr>
        <w:t xml:space="preserve"> </w:t>
      </w:r>
      <w:r>
        <w:rPr>
          <w:rStyle w:val="s20"/>
          <w:sz w:val="22"/>
          <w:szCs w:val="22"/>
          <w:lang w:val="ru-RU"/>
        </w:rPr>
        <w:t>держатель</w:t>
      </w:r>
      <w:r>
        <w:rPr>
          <w:sz w:val="22"/>
          <w:szCs w:val="22"/>
          <w:lang w:val="ru-RU"/>
        </w:rPr>
        <w:t xml:space="preserve"> своевременно согласовывает свои действия с клиентом в целях переоформления или отзыва ранее поданного Клиентского заказа/приказа.</w:t>
      </w:r>
    </w:p>
    <w:p w14:paraId="5F0B437E" w14:textId="77777777" w:rsidR="003621C5" w:rsidRDefault="00761F15">
      <w:pPr>
        <w:pStyle w:val="aa"/>
        <w:numPr>
          <w:ilvl w:val="0"/>
          <w:numId w:val="1"/>
        </w:numPr>
        <w:rPr>
          <w:rStyle w:val="s0"/>
          <w:b/>
          <w:sz w:val="22"/>
          <w:szCs w:val="22"/>
          <w:lang w:val="ru-RU"/>
        </w:rPr>
      </w:pPr>
      <w:r>
        <w:rPr>
          <w:b/>
          <w:sz w:val="22"/>
          <w:szCs w:val="22"/>
          <w:lang w:val="ru-RU"/>
        </w:rPr>
        <w:t xml:space="preserve">Условия и порядок предоставления электронных услуг. </w:t>
      </w:r>
    </w:p>
    <w:p w14:paraId="4E29323B" w14:textId="77777777" w:rsidR="003621C5" w:rsidRDefault="00761F15">
      <w:pPr>
        <w:ind w:left="709" w:firstLine="709"/>
        <w:jc w:val="both"/>
        <w:rPr>
          <w:rStyle w:val="s1"/>
          <w:rFonts w:ascii="Times New Roman" w:hAnsi="Times New Roman" w:cs="Times New Roman"/>
          <w:b w:val="0"/>
          <w:sz w:val="22"/>
          <w:szCs w:val="22"/>
          <w:lang w:val="ru-RU"/>
        </w:rPr>
      </w:pPr>
      <w:r>
        <w:rPr>
          <w:rStyle w:val="s1"/>
          <w:rFonts w:ascii="Times New Roman" w:hAnsi="Times New Roman" w:cs="Times New Roman"/>
          <w:b w:val="0"/>
          <w:sz w:val="22"/>
          <w:szCs w:val="22"/>
          <w:lang w:val="ru-RU"/>
        </w:rPr>
        <w:t>Электронные услуги предоставляются Брокером клиенту</w:t>
      </w:r>
      <w:r>
        <w:rPr>
          <w:rStyle w:val="s0"/>
          <w:b/>
          <w:sz w:val="22"/>
          <w:szCs w:val="22"/>
          <w:lang w:val="ru-RU"/>
        </w:rPr>
        <w:t xml:space="preserve">, </w:t>
      </w:r>
      <w:r>
        <w:rPr>
          <w:rStyle w:val="s0"/>
          <w:sz w:val="22"/>
          <w:szCs w:val="22"/>
          <w:lang w:val="ru-RU"/>
        </w:rPr>
        <w:t>в порядке и на условиях, предусмотренных законодательством, Регламентом</w:t>
      </w:r>
      <w:r>
        <w:rPr>
          <w:rStyle w:val="s0"/>
          <w:b/>
          <w:sz w:val="22"/>
          <w:szCs w:val="22"/>
          <w:lang w:val="ru-RU"/>
        </w:rPr>
        <w:t xml:space="preserve">, </w:t>
      </w:r>
      <w:r>
        <w:rPr>
          <w:rStyle w:val="s0"/>
          <w:sz w:val="22"/>
          <w:szCs w:val="22"/>
          <w:lang w:val="ru-RU"/>
        </w:rPr>
        <w:t xml:space="preserve">Договором - </w:t>
      </w:r>
      <w:r>
        <w:rPr>
          <w:rStyle w:val="s1"/>
          <w:rFonts w:ascii="Times New Roman" w:hAnsi="Times New Roman" w:cs="Times New Roman"/>
          <w:b w:val="0"/>
          <w:sz w:val="22"/>
          <w:szCs w:val="22"/>
          <w:lang w:val="ru-RU"/>
        </w:rPr>
        <w:t xml:space="preserve">через личный кабинет клиента в Торговой платформе Брокера, </w:t>
      </w:r>
      <w:r>
        <w:rPr>
          <w:sz w:val="22"/>
          <w:szCs w:val="22"/>
          <w:lang w:val="ru-RU"/>
        </w:rPr>
        <w:t>интегрированной с торговой системой Фондовой биржи,</w:t>
      </w:r>
      <w:r>
        <w:rPr>
          <w:rStyle w:val="s1"/>
          <w:rFonts w:ascii="Times New Roman" w:hAnsi="Times New Roman" w:cs="Times New Roman"/>
          <w:b w:val="0"/>
          <w:sz w:val="22"/>
          <w:szCs w:val="22"/>
          <w:lang w:val="ru-RU"/>
        </w:rPr>
        <w:t xml:space="preserve"> и (или) иной торговой (информационной) системой для заключения сделок на рынке ценных бумаг РК и (или) международном рынке ценных бумаг. </w:t>
      </w:r>
      <w:r>
        <w:rPr>
          <w:sz w:val="22"/>
          <w:szCs w:val="22"/>
          <w:lang w:val="ru-RU"/>
        </w:rPr>
        <w:t>Брокер не предоставляет услуги связи с Торговой платформой. Подача заявок и заключение сделок в торговой системе Фондовой биржи осуществляется только Брокером, в том числе подача заявок и заключение сделок, поданных и заключенных на основе приказов, полученных через Торговую платформу от клиента. Клиент имеет право только на передачу заказов/приказов Брокеру посредством Торговой платформы.</w:t>
      </w:r>
    </w:p>
    <w:p w14:paraId="1D78EC22" w14:textId="77777777" w:rsidR="003621C5" w:rsidRDefault="00761F15">
      <w:pPr>
        <w:jc w:val="both"/>
        <w:rPr>
          <w:rStyle w:val="s0"/>
          <w:bCs/>
          <w:sz w:val="22"/>
          <w:szCs w:val="22"/>
          <w:u w:val="single"/>
          <w:lang w:val="ru-RU"/>
        </w:rPr>
      </w:pPr>
      <w:r>
        <w:rPr>
          <w:sz w:val="22"/>
          <w:szCs w:val="22"/>
          <w:lang w:val="ru-RU"/>
        </w:rPr>
        <w:t xml:space="preserve">           </w:t>
      </w:r>
      <w:r>
        <w:rPr>
          <w:sz w:val="22"/>
          <w:szCs w:val="22"/>
          <w:u w:val="single"/>
          <w:lang w:val="ru-RU"/>
        </w:rPr>
        <w:t xml:space="preserve">Брокер оказывает </w:t>
      </w:r>
      <w:proofErr w:type="gramStart"/>
      <w:r>
        <w:rPr>
          <w:sz w:val="22"/>
          <w:szCs w:val="22"/>
          <w:u w:val="single"/>
          <w:lang w:val="ru-RU"/>
        </w:rPr>
        <w:t>клиенту  электронные</w:t>
      </w:r>
      <w:proofErr w:type="gramEnd"/>
      <w:r>
        <w:rPr>
          <w:sz w:val="22"/>
          <w:szCs w:val="22"/>
          <w:u w:val="single"/>
          <w:lang w:val="ru-RU"/>
        </w:rPr>
        <w:t xml:space="preserve"> услуги:</w:t>
      </w:r>
      <w:r>
        <w:rPr>
          <w:rStyle w:val="s0"/>
          <w:sz w:val="22"/>
          <w:szCs w:val="22"/>
          <w:u w:val="single"/>
          <w:lang w:val="ru-RU"/>
        </w:rPr>
        <w:t xml:space="preserve"> </w:t>
      </w:r>
    </w:p>
    <w:p w14:paraId="4307A101" w14:textId="77777777" w:rsidR="003621C5" w:rsidRDefault="00761F15">
      <w:pPr>
        <w:pStyle w:val="aa"/>
        <w:numPr>
          <w:ilvl w:val="0"/>
          <w:numId w:val="8"/>
        </w:numPr>
        <w:tabs>
          <w:tab w:val="left" w:pos="851"/>
          <w:tab w:val="left" w:pos="1276"/>
        </w:tabs>
        <w:jc w:val="both"/>
        <w:rPr>
          <w:rStyle w:val="s0"/>
          <w:sz w:val="22"/>
          <w:szCs w:val="22"/>
          <w:lang w:val="ru-RU"/>
        </w:rPr>
      </w:pPr>
      <w:r>
        <w:rPr>
          <w:rStyle w:val="s0"/>
          <w:sz w:val="22"/>
          <w:szCs w:val="22"/>
          <w:lang w:val="ru-RU"/>
        </w:rPr>
        <w:t>осуществление торговых операций, операций по лицевому счету и (или) информационных операций;</w:t>
      </w:r>
    </w:p>
    <w:p w14:paraId="16B8763D" w14:textId="77777777" w:rsidR="003621C5" w:rsidRDefault="00761F15">
      <w:pPr>
        <w:pStyle w:val="aa"/>
        <w:numPr>
          <w:ilvl w:val="0"/>
          <w:numId w:val="8"/>
        </w:numPr>
        <w:tabs>
          <w:tab w:val="left" w:pos="851"/>
          <w:tab w:val="left" w:pos="1276"/>
        </w:tabs>
        <w:ind w:left="709" w:firstLine="0"/>
        <w:jc w:val="both"/>
        <w:rPr>
          <w:rStyle w:val="s0"/>
          <w:sz w:val="22"/>
          <w:szCs w:val="22"/>
          <w:lang w:val="ru-RU"/>
        </w:rPr>
      </w:pPr>
      <w:r>
        <w:rPr>
          <w:rStyle w:val="s0"/>
          <w:sz w:val="22"/>
          <w:szCs w:val="22"/>
          <w:lang w:val="ru-RU"/>
        </w:rPr>
        <w:t>формирование клиентских заказов, содержание которых включает в себя реквизиты, установленные Правилами осуществления брокерской и (или) дилерской деятельности на рынке ценных бумаг, при осуществлении торговой операции;</w:t>
      </w:r>
    </w:p>
    <w:p w14:paraId="3D9CB197" w14:textId="77777777" w:rsidR="003621C5" w:rsidRDefault="00761F15">
      <w:pPr>
        <w:pStyle w:val="aa"/>
        <w:numPr>
          <w:ilvl w:val="0"/>
          <w:numId w:val="8"/>
        </w:numPr>
        <w:tabs>
          <w:tab w:val="left" w:pos="851"/>
          <w:tab w:val="left" w:pos="1276"/>
        </w:tabs>
        <w:ind w:left="709" w:firstLine="0"/>
        <w:jc w:val="both"/>
        <w:rPr>
          <w:rStyle w:val="s0"/>
          <w:sz w:val="22"/>
          <w:szCs w:val="22"/>
          <w:lang w:val="ru-RU"/>
        </w:rPr>
      </w:pPr>
      <w:r>
        <w:rPr>
          <w:rStyle w:val="s0"/>
          <w:sz w:val="22"/>
          <w:szCs w:val="22"/>
          <w:lang w:val="ru-RU"/>
        </w:rPr>
        <w:t xml:space="preserve">сохранность изменяемых данных и поиск клиента, в том числе по прежним данным, сохранность информации по всем торговым операциям, операциям по лицевому счету и (или) информационным операциям за весь период при изменении фамилии, имени, отчества (при его наличии) или полного наименования клиента (поиск информации (сведений) об остатках на лицевом счете, о статусе клиентских заказов и статусе сделок, о проводимых торгах на </w:t>
      </w:r>
      <w:r>
        <w:rPr>
          <w:rStyle w:val="s0"/>
          <w:sz w:val="22"/>
          <w:szCs w:val="22"/>
        </w:rPr>
        <w:t>KASE</w:t>
      </w:r>
      <w:r>
        <w:rPr>
          <w:rStyle w:val="s0"/>
          <w:sz w:val="22"/>
          <w:szCs w:val="22"/>
          <w:lang w:val="ru-RU"/>
        </w:rPr>
        <w:t>);</w:t>
      </w:r>
    </w:p>
    <w:p w14:paraId="3F55C6DF" w14:textId="77777777" w:rsidR="003621C5" w:rsidRDefault="00761F15">
      <w:pPr>
        <w:pStyle w:val="aa"/>
        <w:numPr>
          <w:ilvl w:val="0"/>
          <w:numId w:val="8"/>
        </w:numPr>
        <w:tabs>
          <w:tab w:val="left" w:pos="851"/>
          <w:tab w:val="left" w:pos="1276"/>
        </w:tabs>
        <w:ind w:left="709" w:firstLine="0"/>
        <w:jc w:val="both"/>
        <w:rPr>
          <w:rStyle w:val="s0"/>
          <w:sz w:val="22"/>
          <w:szCs w:val="22"/>
          <w:lang w:val="ru-RU"/>
        </w:rPr>
      </w:pPr>
      <w:r>
        <w:rPr>
          <w:rStyle w:val="s0"/>
          <w:sz w:val="22"/>
          <w:szCs w:val="22"/>
          <w:lang w:val="ru-RU"/>
        </w:rPr>
        <w:t xml:space="preserve">поиск информации по индивидуальному запросу и по любым критериям с сохранением запроса, а также сортировку информации по любым параметрам и возможность просмотра информации за предыдущие даты; </w:t>
      </w:r>
    </w:p>
    <w:p w14:paraId="58BB2AC2" w14:textId="77777777" w:rsidR="003621C5" w:rsidRDefault="00761F15">
      <w:pPr>
        <w:pStyle w:val="aa"/>
        <w:numPr>
          <w:ilvl w:val="0"/>
          <w:numId w:val="8"/>
        </w:numPr>
        <w:tabs>
          <w:tab w:val="left" w:pos="851"/>
          <w:tab w:val="left" w:pos="1276"/>
        </w:tabs>
        <w:ind w:left="0" w:firstLine="709"/>
        <w:jc w:val="both"/>
        <w:rPr>
          <w:rStyle w:val="s0"/>
          <w:sz w:val="22"/>
          <w:szCs w:val="22"/>
          <w:lang w:val="ru-RU"/>
        </w:rPr>
      </w:pPr>
      <w:r>
        <w:rPr>
          <w:rStyle w:val="s0"/>
          <w:sz w:val="22"/>
          <w:szCs w:val="22"/>
          <w:lang w:val="ru-RU"/>
        </w:rPr>
        <w:t>обработку и хранение информации по всем операциям по датам без сокращений.</w:t>
      </w:r>
    </w:p>
    <w:p w14:paraId="1F6434D6" w14:textId="77777777" w:rsidR="003621C5" w:rsidRDefault="00761F15">
      <w:pPr>
        <w:tabs>
          <w:tab w:val="left" w:pos="1134"/>
          <w:tab w:val="left" w:pos="1276"/>
        </w:tabs>
        <w:autoSpaceDE w:val="0"/>
        <w:autoSpaceDN w:val="0"/>
        <w:adjustRightInd w:val="0"/>
        <w:ind w:left="709" w:firstLine="709"/>
        <w:contextualSpacing/>
        <w:jc w:val="both"/>
        <w:rPr>
          <w:rFonts w:eastAsia="Calibri"/>
          <w:sz w:val="22"/>
          <w:szCs w:val="22"/>
          <w:lang w:val="ru-RU"/>
        </w:rPr>
      </w:pPr>
      <w:r>
        <w:rPr>
          <w:rFonts w:eastAsia="Calibri"/>
          <w:sz w:val="22"/>
          <w:szCs w:val="22"/>
          <w:lang w:val="ru-RU"/>
        </w:rPr>
        <w:t xml:space="preserve">При выполнении торговой операции, операции по лицевому счету Торговая платформа выдает клиенту уведомление об отказе в продолжении предоставления электронных услуг при наступлении следующих условий: количество ценных бумаг, подлежащих списанию с лицевого счета, превышает количество ценных бумаг на данном счете; </w:t>
      </w:r>
      <w:r>
        <w:rPr>
          <w:rStyle w:val="s0"/>
          <w:sz w:val="22"/>
          <w:szCs w:val="22"/>
          <w:lang w:val="ru-RU"/>
        </w:rPr>
        <w:t>сумма д</w:t>
      </w:r>
      <w:r>
        <w:rPr>
          <w:sz w:val="22"/>
          <w:szCs w:val="22"/>
          <w:lang w:val="ru-RU"/>
        </w:rPr>
        <w:t>енежных средств/ценных бумаг</w:t>
      </w:r>
      <w:r>
        <w:rPr>
          <w:rStyle w:val="s0"/>
          <w:sz w:val="22"/>
          <w:szCs w:val="22"/>
          <w:lang w:val="ru-RU"/>
        </w:rPr>
        <w:t xml:space="preserve"> на счете клиента недостаточна для совершения торговой операции.</w:t>
      </w:r>
    </w:p>
    <w:p w14:paraId="624BBFD8" w14:textId="77777777" w:rsidR="003621C5" w:rsidRDefault="00761F15">
      <w:pPr>
        <w:tabs>
          <w:tab w:val="left" w:pos="709"/>
          <w:tab w:val="left" w:pos="993"/>
          <w:tab w:val="left" w:pos="1134"/>
        </w:tabs>
        <w:ind w:left="709" w:firstLine="709"/>
        <w:jc w:val="both"/>
        <w:rPr>
          <w:rStyle w:val="s0"/>
          <w:sz w:val="22"/>
          <w:szCs w:val="22"/>
          <w:lang w:val="ru-RU"/>
        </w:rPr>
      </w:pPr>
      <w:r>
        <w:rPr>
          <w:rStyle w:val="s0"/>
          <w:sz w:val="22"/>
          <w:szCs w:val="22"/>
          <w:lang w:val="ru-RU"/>
        </w:rPr>
        <w:t xml:space="preserve">При предоставлении Брокером электронных услуг клиенту, осуществление торговых операций, операций по лицевому счету, за исключением операций, и информационных операций, операций по </w:t>
      </w:r>
      <w:r>
        <w:rPr>
          <w:sz w:val="22"/>
          <w:szCs w:val="22"/>
          <w:lang w:val="ru-RU"/>
        </w:rPr>
        <w:t>списанию (зачислению) ценных бумаг со (на) счетов (счета) клиента, а также обременению ценных бумаг и снятию обременения,</w:t>
      </w:r>
      <w:r>
        <w:rPr>
          <w:rStyle w:val="s0"/>
          <w:sz w:val="22"/>
          <w:szCs w:val="22"/>
          <w:lang w:val="ru-RU"/>
        </w:rPr>
        <w:t xml:space="preserve"> производится только на основании поручения клиента с использованием ЭЦП клиента</w:t>
      </w:r>
      <w:bookmarkStart w:id="34" w:name="SUB1200"/>
      <w:bookmarkEnd w:id="34"/>
      <w:r>
        <w:rPr>
          <w:rStyle w:val="s0"/>
          <w:sz w:val="22"/>
          <w:szCs w:val="22"/>
          <w:lang w:val="ru-RU"/>
        </w:rPr>
        <w:t xml:space="preserve"> и (или) посредством динамической идентификации клиента с использованием одноразового (единовременного) либо многоразового кода.</w:t>
      </w:r>
    </w:p>
    <w:p w14:paraId="0F0BB3F6" w14:textId="77777777" w:rsidR="003621C5" w:rsidRDefault="00761F15">
      <w:pPr>
        <w:ind w:left="709" w:firstLine="709"/>
        <w:jc w:val="both"/>
        <w:rPr>
          <w:rStyle w:val="s1"/>
          <w:rFonts w:ascii="Times New Roman" w:hAnsi="Times New Roman" w:cs="Times New Roman"/>
          <w:b w:val="0"/>
          <w:bCs w:val="0"/>
          <w:color w:val="auto"/>
          <w:sz w:val="22"/>
          <w:szCs w:val="22"/>
          <w:lang w:val="ru-RU"/>
        </w:rPr>
      </w:pPr>
      <w:r>
        <w:rPr>
          <w:color w:val="auto"/>
          <w:sz w:val="22"/>
          <w:szCs w:val="22"/>
          <w:lang w:val="ru-RU"/>
        </w:rPr>
        <w:t xml:space="preserve">Брокер не несет ответственности за любые технические проблемы (прекращение или приостановление работы или любые сбои) </w:t>
      </w:r>
      <w:r>
        <w:rPr>
          <w:rStyle w:val="s1"/>
          <w:rFonts w:ascii="Times New Roman" w:hAnsi="Times New Roman" w:cs="Times New Roman"/>
          <w:b w:val="0"/>
          <w:color w:val="auto"/>
          <w:sz w:val="22"/>
          <w:szCs w:val="22"/>
          <w:lang w:val="ru-RU"/>
        </w:rPr>
        <w:t>в Торговой платформе</w:t>
      </w:r>
      <w:r>
        <w:rPr>
          <w:color w:val="auto"/>
          <w:sz w:val="22"/>
          <w:szCs w:val="22"/>
          <w:lang w:val="ru-RU"/>
        </w:rPr>
        <w:t xml:space="preserve">, независящие от него. Брокер вправе в любое время по своему усмотрению приостановить или прекратить доступ клиента </w:t>
      </w:r>
      <w:r>
        <w:rPr>
          <w:rStyle w:val="s1"/>
          <w:rFonts w:ascii="Times New Roman" w:hAnsi="Times New Roman" w:cs="Times New Roman"/>
          <w:b w:val="0"/>
          <w:color w:val="auto"/>
          <w:sz w:val="22"/>
          <w:szCs w:val="22"/>
          <w:lang w:val="ru-RU"/>
        </w:rPr>
        <w:t xml:space="preserve">к Торговой платформе </w:t>
      </w:r>
      <w:r>
        <w:rPr>
          <w:color w:val="auto"/>
          <w:sz w:val="22"/>
          <w:szCs w:val="22"/>
          <w:lang w:val="ru-RU"/>
        </w:rPr>
        <w:t>при наличии у Брокера подозрений о получении доступа третьими лицами, или если действия клиента не соответствуют или могут привести к несоответствию положениям Регламента, документов организатора торгов или законодательства</w:t>
      </w:r>
      <w:r>
        <w:rPr>
          <w:sz w:val="22"/>
          <w:szCs w:val="22"/>
          <w:lang w:val="ru-RU"/>
        </w:rPr>
        <w:t xml:space="preserve"> РК</w:t>
      </w:r>
      <w:r>
        <w:rPr>
          <w:color w:val="auto"/>
          <w:sz w:val="22"/>
          <w:szCs w:val="22"/>
          <w:lang w:val="ru-RU"/>
        </w:rPr>
        <w:t xml:space="preserve">, предварительно уведомив клиента об этом- любым способом по усмотрению Брокера. </w:t>
      </w:r>
    </w:p>
    <w:p w14:paraId="4F03ACD2" w14:textId="77777777" w:rsidR="003621C5" w:rsidRDefault="00761F15">
      <w:pPr>
        <w:ind w:left="709" w:firstLine="709"/>
        <w:contextualSpacing/>
        <w:jc w:val="both"/>
        <w:rPr>
          <w:rStyle w:val="s0"/>
          <w:sz w:val="22"/>
          <w:szCs w:val="22"/>
          <w:lang w:val="ru-RU"/>
        </w:rPr>
      </w:pPr>
      <w:r>
        <w:rPr>
          <w:rStyle w:val="s0"/>
          <w:sz w:val="22"/>
          <w:szCs w:val="22"/>
          <w:lang w:val="ru-RU"/>
        </w:rPr>
        <w:t xml:space="preserve">Вход в личный кабинет осуществляется клиентом удаленно </w:t>
      </w:r>
      <w:r>
        <w:rPr>
          <w:sz w:val="22"/>
          <w:szCs w:val="22"/>
          <w:lang w:val="ru-RU"/>
        </w:rPr>
        <w:t>с использованием отдельных каналов связи или через сеть Интернет,</w:t>
      </w:r>
      <w:r>
        <w:rPr>
          <w:rStyle w:val="s0"/>
          <w:sz w:val="22"/>
          <w:szCs w:val="22"/>
          <w:lang w:val="ru-RU"/>
        </w:rPr>
        <w:t xml:space="preserve"> посредством персональных и планшетных компьютеров, мобильных телефонов с использованием специальных приложений (программ), не противоречащим законодательству РК. </w:t>
      </w:r>
      <w:r>
        <w:rPr>
          <w:sz w:val="22"/>
          <w:szCs w:val="22"/>
          <w:lang w:val="ru-RU"/>
        </w:rPr>
        <w:t xml:space="preserve">Осуществление подключения к Торговой платформе через сеть интернет осуществляется только по фиксированным (статическим) </w:t>
      </w:r>
      <w:bookmarkStart w:id="35" w:name="OLE_LINK6"/>
      <w:r>
        <w:rPr>
          <w:sz w:val="22"/>
          <w:szCs w:val="22"/>
          <w:lang w:val="ru-RU"/>
        </w:rPr>
        <w:t>IP–адрес</w:t>
      </w:r>
      <w:bookmarkEnd w:id="35"/>
      <w:r>
        <w:rPr>
          <w:sz w:val="22"/>
          <w:szCs w:val="22"/>
          <w:lang w:val="ru-RU"/>
        </w:rPr>
        <w:t>ам, за исключением динамических IP–адресов, предоставляемых компаниями АО "Казахтелеком" и АО "</w:t>
      </w:r>
      <w:proofErr w:type="spellStart"/>
      <w:r>
        <w:rPr>
          <w:sz w:val="22"/>
          <w:szCs w:val="22"/>
          <w:lang w:val="ru-RU"/>
        </w:rPr>
        <w:t>Нурсат</w:t>
      </w:r>
      <w:proofErr w:type="spellEnd"/>
      <w:r>
        <w:rPr>
          <w:sz w:val="22"/>
          <w:szCs w:val="22"/>
          <w:lang w:val="ru-RU"/>
        </w:rPr>
        <w:t>". Организация и оплата каналов связи для доступа к Торговой платформе осуществляется клиентом самостоятельно.</w:t>
      </w:r>
    </w:p>
    <w:p w14:paraId="5B09E6EE" w14:textId="77777777" w:rsidR="003621C5" w:rsidRDefault="00761F15">
      <w:pPr>
        <w:ind w:left="709" w:firstLine="709"/>
        <w:jc w:val="both"/>
        <w:rPr>
          <w:color w:val="auto"/>
          <w:sz w:val="22"/>
          <w:szCs w:val="22"/>
          <w:lang w:val="ru-RU"/>
        </w:rPr>
      </w:pPr>
      <w:r>
        <w:rPr>
          <w:rStyle w:val="s0"/>
          <w:sz w:val="22"/>
          <w:szCs w:val="22"/>
          <w:lang w:val="ru-RU"/>
        </w:rPr>
        <w:t>Для входа в личный кабинет клиент пользуется ЭЦП либо иными средствами аутентификации, в целях подтверждения личности клиента</w:t>
      </w:r>
      <w:r>
        <w:rPr>
          <w:rStyle w:val="s0"/>
          <w:color w:val="auto"/>
          <w:sz w:val="22"/>
          <w:szCs w:val="22"/>
          <w:lang w:val="ru-RU"/>
        </w:rPr>
        <w:t>, подлинности и правильности составления электронного документа путем использования процедуры безопасности.</w:t>
      </w:r>
      <w:r>
        <w:rPr>
          <w:color w:val="auto"/>
          <w:sz w:val="22"/>
          <w:szCs w:val="22"/>
        </w:rPr>
        <w:t> </w:t>
      </w:r>
      <w:r>
        <w:rPr>
          <w:color w:val="auto"/>
          <w:sz w:val="22"/>
          <w:szCs w:val="22"/>
          <w:lang w:val="ru-RU"/>
        </w:rPr>
        <w:t xml:space="preserve"> Система самостоятельно (автоматически) производит аутентификацию клиента путем проверки ключа ЭЦП на его действительность. Брокер не обязан каким-либо иным дополнительным образом идентифицировать клиента (его представителя) и не несет какой-либо ответственности за несанкционированный доступ, совершенный от имени клиента. </w:t>
      </w:r>
    </w:p>
    <w:p w14:paraId="25ED0EDB" w14:textId="77777777" w:rsidR="003621C5" w:rsidRDefault="00761F15">
      <w:pPr>
        <w:ind w:left="709" w:firstLine="709"/>
        <w:contextualSpacing/>
        <w:jc w:val="both"/>
        <w:rPr>
          <w:rStyle w:val="s0"/>
          <w:sz w:val="22"/>
          <w:szCs w:val="22"/>
          <w:lang w:val="ru-RU"/>
        </w:rPr>
      </w:pPr>
      <w:bookmarkStart w:id="36" w:name="SUB800"/>
      <w:bookmarkEnd w:id="36"/>
      <w:r>
        <w:rPr>
          <w:sz w:val="22"/>
          <w:szCs w:val="22"/>
          <w:lang w:val="ru-RU"/>
        </w:rPr>
        <w:t>Подключение к Торговой платформе осуществляется клиентом самостоятельно в соответствии с инструкциями по ее установке и подключению, при этом, Б</w:t>
      </w:r>
      <w:r>
        <w:rPr>
          <w:rStyle w:val="s0"/>
          <w:sz w:val="22"/>
          <w:szCs w:val="22"/>
          <w:lang w:val="ru-RU"/>
        </w:rPr>
        <w:t>рокер предоставляет клиенту подробные инструкции пользования электронными услугами, личным кабинетом и Торговой платформой.</w:t>
      </w:r>
    </w:p>
    <w:p w14:paraId="125FAB99" w14:textId="77777777" w:rsidR="003621C5" w:rsidRDefault="00761F15">
      <w:pPr>
        <w:ind w:left="709" w:firstLine="709"/>
        <w:contextualSpacing/>
        <w:jc w:val="both"/>
        <w:rPr>
          <w:sz w:val="22"/>
          <w:szCs w:val="22"/>
          <w:lang w:val="ru-RU"/>
        </w:rPr>
      </w:pPr>
      <w:r>
        <w:rPr>
          <w:rStyle w:val="s0"/>
          <w:sz w:val="22"/>
          <w:szCs w:val="22"/>
          <w:u w:val="single"/>
          <w:lang w:val="ru-RU"/>
        </w:rPr>
        <w:t>Права и обязанности сторон</w:t>
      </w:r>
      <w:r>
        <w:rPr>
          <w:rStyle w:val="s0"/>
          <w:sz w:val="22"/>
          <w:szCs w:val="22"/>
          <w:lang w:val="ru-RU"/>
        </w:rPr>
        <w:t>, возникающие при предоставлении Брокером электронных услуг:</w:t>
      </w:r>
    </w:p>
    <w:p w14:paraId="7B46BD5B" w14:textId="77777777" w:rsidR="003621C5" w:rsidRDefault="00761F15">
      <w:pPr>
        <w:pStyle w:val="ab"/>
        <w:rPr>
          <w:sz w:val="22"/>
          <w:szCs w:val="22"/>
          <w:u w:val="single"/>
        </w:rPr>
      </w:pPr>
      <w:r>
        <w:rPr>
          <w:b/>
          <w:sz w:val="22"/>
          <w:szCs w:val="22"/>
          <w:lang w:val="ru-RU"/>
        </w:rPr>
        <w:t xml:space="preserve">             </w:t>
      </w:r>
      <w:proofErr w:type="spellStart"/>
      <w:proofErr w:type="gramStart"/>
      <w:r>
        <w:rPr>
          <w:sz w:val="22"/>
          <w:szCs w:val="22"/>
          <w:u w:val="single"/>
        </w:rPr>
        <w:t>Брокер</w:t>
      </w:r>
      <w:proofErr w:type="spellEnd"/>
      <w:r>
        <w:rPr>
          <w:sz w:val="22"/>
          <w:szCs w:val="22"/>
          <w:u w:val="single"/>
        </w:rPr>
        <w:t xml:space="preserve">  </w:t>
      </w:r>
      <w:proofErr w:type="spellStart"/>
      <w:r>
        <w:rPr>
          <w:sz w:val="22"/>
          <w:szCs w:val="22"/>
          <w:u w:val="single"/>
        </w:rPr>
        <w:t>обязуется</w:t>
      </w:r>
      <w:proofErr w:type="spellEnd"/>
      <w:proofErr w:type="gramEnd"/>
      <w:r>
        <w:rPr>
          <w:sz w:val="22"/>
          <w:szCs w:val="22"/>
          <w:u w:val="single"/>
        </w:rPr>
        <w:t>:</w:t>
      </w:r>
    </w:p>
    <w:p w14:paraId="63DB55C6" w14:textId="77777777" w:rsidR="003621C5" w:rsidRDefault="00761F15">
      <w:pPr>
        <w:pStyle w:val="Blockquote"/>
        <w:numPr>
          <w:ilvl w:val="0"/>
          <w:numId w:val="9"/>
        </w:numPr>
        <w:tabs>
          <w:tab w:val="left" w:pos="426"/>
        </w:tabs>
        <w:spacing w:before="0" w:after="120"/>
        <w:ind w:right="0" w:firstLine="65"/>
        <w:contextualSpacing/>
        <w:jc w:val="both"/>
        <w:rPr>
          <w:rFonts w:ascii="Times New Roman" w:hAnsi="Times New Roman"/>
          <w:sz w:val="22"/>
          <w:szCs w:val="22"/>
        </w:rPr>
      </w:pPr>
      <w:r>
        <w:rPr>
          <w:rFonts w:ascii="Times New Roman" w:hAnsi="Times New Roman"/>
          <w:sz w:val="22"/>
          <w:szCs w:val="22"/>
        </w:rPr>
        <w:t xml:space="preserve"> консультировать клиента по вопросам работы с Торговой платформой;</w:t>
      </w:r>
    </w:p>
    <w:p w14:paraId="707687BC" w14:textId="77777777" w:rsidR="003621C5" w:rsidRDefault="00761F15">
      <w:pPr>
        <w:pStyle w:val="Blockquote"/>
        <w:numPr>
          <w:ilvl w:val="0"/>
          <w:numId w:val="9"/>
        </w:numPr>
        <w:tabs>
          <w:tab w:val="left" w:pos="709"/>
        </w:tabs>
        <w:spacing w:before="0" w:after="120"/>
        <w:ind w:left="709" w:right="0" w:firstLine="0"/>
        <w:contextualSpacing/>
        <w:jc w:val="both"/>
        <w:rPr>
          <w:rFonts w:ascii="Times New Roman" w:hAnsi="Times New Roman"/>
          <w:sz w:val="22"/>
          <w:szCs w:val="22"/>
        </w:rPr>
      </w:pPr>
      <w:r>
        <w:rPr>
          <w:rFonts w:ascii="Times New Roman" w:hAnsi="Times New Roman"/>
          <w:sz w:val="22"/>
          <w:szCs w:val="22"/>
        </w:rPr>
        <w:t xml:space="preserve">  проверять Клиентские заказы/приказы клиента на соответствие законодательству РК и прилагать все возможные усилия для их наилучшего исполнения; </w:t>
      </w:r>
    </w:p>
    <w:p w14:paraId="0E422C57" w14:textId="77777777" w:rsidR="003621C5" w:rsidRDefault="00761F15">
      <w:pPr>
        <w:pStyle w:val="Blockquote"/>
        <w:numPr>
          <w:ilvl w:val="0"/>
          <w:numId w:val="9"/>
        </w:numPr>
        <w:tabs>
          <w:tab w:val="left" w:pos="709"/>
        </w:tabs>
        <w:spacing w:before="0" w:after="120"/>
        <w:ind w:left="709" w:right="0" w:firstLine="0"/>
        <w:contextualSpacing/>
        <w:jc w:val="both"/>
        <w:rPr>
          <w:rFonts w:ascii="Times New Roman" w:hAnsi="Times New Roman"/>
          <w:sz w:val="22"/>
          <w:szCs w:val="22"/>
        </w:rPr>
      </w:pPr>
      <w:r>
        <w:rPr>
          <w:rFonts w:ascii="Times New Roman" w:hAnsi="Times New Roman"/>
          <w:sz w:val="22"/>
          <w:szCs w:val="22"/>
        </w:rPr>
        <w:t xml:space="preserve"> подавать заявку в Торговую систему Фондовой Биржи на покупку или продажу финансового   </w:t>
      </w:r>
      <w:proofErr w:type="gramStart"/>
      <w:r>
        <w:rPr>
          <w:rFonts w:ascii="Times New Roman" w:hAnsi="Times New Roman"/>
          <w:sz w:val="22"/>
          <w:szCs w:val="22"/>
        </w:rPr>
        <w:t>инструмента,  с</w:t>
      </w:r>
      <w:proofErr w:type="gramEnd"/>
      <w:r>
        <w:rPr>
          <w:rFonts w:ascii="Times New Roman" w:hAnsi="Times New Roman"/>
          <w:sz w:val="22"/>
          <w:szCs w:val="22"/>
        </w:rPr>
        <w:t xml:space="preserve"> целью исполнения Клиентского заказа/приказа клиента;  </w:t>
      </w:r>
    </w:p>
    <w:p w14:paraId="1BABAE98" w14:textId="77777777" w:rsidR="003621C5" w:rsidRDefault="00761F15">
      <w:pPr>
        <w:pStyle w:val="Blockquote"/>
        <w:numPr>
          <w:ilvl w:val="0"/>
          <w:numId w:val="9"/>
        </w:numPr>
        <w:tabs>
          <w:tab w:val="left" w:pos="709"/>
        </w:tabs>
        <w:spacing w:before="0" w:after="120"/>
        <w:ind w:left="709" w:right="0" w:firstLine="0"/>
        <w:contextualSpacing/>
        <w:jc w:val="both"/>
        <w:rPr>
          <w:rFonts w:ascii="Times New Roman" w:hAnsi="Times New Roman"/>
          <w:sz w:val="22"/>
          <w:szCs w:val="22"/>
        </w:rPr>
      </w:pPr>
      <w:r>
        <w:rPr>
          <w:rFonts w:ascii="Times New Roman" w:hAnsi="Times New Roman"/>
          <w:sz w:val="22"/>
          <w:szCs w:val="22"/>
        </w:rPr>
        <w:t xml:space="preserve"> не разглашать/обеспечить конфиденциальность информации, используемой/полученной </w:t>
      </w:r>
      <w:r>
        <w:rPr>
          <w:rStyle w:val="s0"/>
          <w:rFonts w:ascii="Times New Roman" w:hAnsi="Times New Roman"/>
          <w:sz w:val="22"/>
          <w:szCs w:val="22"/>
        </w:rPr>
        <w:t xml:space="preserve">при предоставлении </w:t>
      </w:r>
      <w:proofErr w:type="gramStart"/>
      <w:r>
        <w:rPr>
          <w:rStyle w:val="s0"/>
          <w:rFonts w:ascii="Times New Roman" w:hAnsi="Times New Roman"/>
          <w:sz w:val="22"/>
          <w:szCs w:val="22"/>
        </w:rPr>
        <w:t>электронных  услуг</w:t>
      </w:r>
      <w:proofErr w:type="gramEnd"/>
      <w:r>
        <w:rPr>
          <w:rFonts w:ascii="Times New Roman" w:hAnsi="Times New Roman"/>
          <w:sz w:val="22"/>
          <w:szCs w:val="22"/>
        </w:rPr>
        <w:t>, всеми имеющимися в распоряжении средствами и возможностями;</w:t>
      </w:r>
    </w:p>
    <w:p w14:paraId="2455BE69" w14:textId="77777777" w:rsidR="003621C5" w:rsidRDefault="00761F15">
      <w:pPr>
        <w:pStyle w:val="Blockquote"/>
        <w:numPr>
          <w:ilvl w:val="0"/>
          <w:numId w:val="9"/>
        </w:numPr>
        <w:tabs>
          <w:tab w:val="left" w:pos="709"/>
        </w:tabs>
        <w:spacing w:before="0" w:after="120"/>
        <w:ind w:left="709" w:right="0" w:firstLine="0"/>
        <w:contextualSpacing/>
        <w:jc w:val="both"/>
        <w:rPr>
          <w:rFonts w:ascii="Times New Roman" w:hAnsi="Times New Roman"/>
          <w:sz w:val="22"/>
          <w:szCs w:val="22"/>
        </w:rPr>
      </w:pPr>
      <w:r>
        <w:rPr>
          <w:rFonts w:ascii="Times New Roman" w:hAnsi="Times New Roman"/>
          <w:sz w:val="22"/>
          <w:szCs w:val="22"/>
        </w:rPr>
        <w:t xml:space="preserve"> предоставить клиенту инструкцию </w:t>
      </w:r>
      <w:r>
        <w:rPr>
          <w:rStyle w:val="s0"/>
          <w:rFonts w:ascii="Times New Roman" w:hAnsi="Times New Roman"/>
          <w:sz w:val="22"/>
          <w:szCs w:val="22"/>
        </w:rPr>
        <w:t>пользования электронными услугами, личным кабинетом и Торговой платформой</w:t>
      </w:r>
      <w:r>
        <w:rPr>
          <w:rFonts w:ascii="Times New Roman" w:hAnsi="Times New Roman"/>
          <w:sz w:val="22"/>
          <w:szCs w:val="22"/>
        </w:rPr>
        <w:t xml:space="preserve">. </w:t>
      </w:r>
    </w:p>
    <w:p w14:paraId="087676AC" w14:textId="77777777" w:rsidR="003621C5" w:rsidRDefault="00761F15">
      <w:pPr>
        <w:pStyle w:val="ab"/>
        <w:ind w:firstLine="709"/>
        <w:rPr>
          <w:sz w:val="22"/>
          <w:szCs w:val="22"/>
          <w:u w:val="single"/>
        </w:rPr>
      </w:pPr>
      <w:proofErr w:type="spellStart"/>
      <w:r>
        <w:rPr>
          <w:sz w:val="22"/>
          <w:szCs w:val="22"/>
          <w:u w:val="single"/>
        </w:rPr>
        <w:t>Брокер</w:t>
      </w:r>
      <w:proofErr w:type="spellEnd"/>
      <w:r>
        <w:rPr>
          <w:sz w:val="22"/>
          <w:szCs w:val="22"/>
          <w:u w:val="single"/>
        </w:rPr>
        <w:t xml:space="preserve"> </w:t>
      </w:r>
      <w:proofErr w:type="spellStart"/>
      <w:r>
        <w:rPr>
          <w:sz w:val="22"/>
          <w:szCs w:val="22"/>
          <w:u w:val="single"/>
        </w:rPr>
        <w:t>имеет</w:t>
      </w:r>
      <w:proofErr w:type="spellEnd"/>
      <w:r>
        <w:rPr>
          <w:sz w:val="22"/>
          <w:szCs w:val="22"/>
          <w:u w:val="single"/>
        </w:rPr>
        <w:t xml:space="preserve"> </w:t>
      </w:r>
      <w:proofErr w:type="spellStart"/>
      <w:r>
        <w:rPr>
          <w:sz w:val="22"/>
          <w:szCs w:val="22"/>
          <w:u w:val="single"/>
        </w:rPr>
        <w:t>право</w:t>
      </w:r>
      <w:proofErr w:type="spellEnd"/>
      <w:r>
        <w:rPr>
          <w:sz w:val="22"/>
          <w:szCs w:val="22"/>
          <w:u w:val="single"/>
        </w:rPr>
        <w:t>:</w:t>
      </w:r>
    </w:p>
    <w:p w14:paraId="43B364A0" w14:textId="77777777" w:rsidR="003621C5" w:rsidRDefault="00761F15">
      <w:pPr>
        <w:pStyle w:val="aa"/>
        <w:numPr>
          <w:ilvl w:val="0"/>
          <w:numId w:val="10"/>
        </w:numPr>
        <w:spacing w:after="120"/>
        <w:ind w:hanging="11"/>
        <w:jc w:val="both"/>
        <w:rPr>
          <w:sz w:val="22"/>
          <w:szCs w:val="22"/>
          <w:lang w:val="ru-RU"/>
        </w:rPr>
      </w:pPr>
      <w:r>
        <w:rPr>
          <w:sz w:val="22"/>
          <w:szCs w:val="22"/>
          <w:lang w:val="ru-RU"/>
        </w:rPr>
        <w:t>считать действительными и исполнять Клиентские заказы/приказы клиента до тех пор, пока не получит от клиента надлежащим образом оформленного уведомления о прекращении полномочий лица, обладающего ЭЦП, и принимать к исполнению Клиентские заказы/приказы, которые он обоснованно считает исходящими от уполномоченных представителей клиента;</w:t>
      </w:r>
    </w:p>
    <w:p w14:paraId="5428142F" w14:textId="77777777" w:rsidR="003621C5" w:rsidRDefault="00761F15">
      <w:pPr>
        <w:numPr>
          <w:ilvl w:val="0"/>
          <w:numId w:val="10"/>
        </w:numPr>
        <w:tabs>
          <w:tab w:val="clear" w:pos="720"/>
          <w:tab w:val="left" w:pos="709"/>
        </w:tabs>
        <w:spacing w:after="120"/>
        <w:ind w:left="709" w:firstLine="0"/>
        <w:contextualSpacing/>
        <w:jc w:val="both"/>
        <w:rPr>
          <w:b/>
          <w:bCs/>
          <w:sz w:val="22"/>
          <w:szCs w:val="22"/>
          <w:lang w:val="ru-RU"/>
        </w:rPr>
      </w:pPr>
      <w:r>
        <w:rPr>
          <w:sz w:val="22"/>
          <w:szCs w:val="22"/>
          <w:lang w:val="ru-RU"/>
        </w:rPr>
        <w:t>отказаться от исполнения Клиентского заказа/приказа в случаях несоответствия его законодательству РК или Регламенту.</w:t>
      </w:r>
    </w:p>
    <w:p w14:paraId="209B228C" w14:textId="77777777" w:rsidR="003621C5" w:rsidRDefault="00761F15">
      <w:pPr>
        <w:numPr>
          <w:ilvl w:val="0"/>
          <w:numId w:val="10"/>
        </w:numPr>
        <w:tabs>
          <w:tab w:val="clear" w:pos="720"/>
          <w:tab w:val="left" w:pos="709"/>
        </w:tabs>
        <w:spacing w:after="120"/>
        <w:ind w:left="709" w:firstLine="0"/>
        <w:contextualSpacing/>
        <w:jc w:val="both"/>
        <w:rPr>
          <w:b/>
          <w:bCs/>
          <w:sz w:val="22"/>
          <w:szCs w:val="22"/>
          <w:lang w:val="ru-RU"/>
        </w:rPr>
      </w:pPr>
      <w:r>
        <w:rPr>
          <w:rStyle w:val="s0"/>
          <w:sz w:val="22"/>
          <w:szCs w:val="22"/>
          <w:lang w:val="ru-RU"/>
        </w:rPr>
        <w:t>приостанавливать и/или прекращать предоставление электронных услуг клиенту с предварительным уведомлением об этом клиента за 1 (один) рабочий день, при невыполнении клиентом процедур безопасности и/или своих обязанностей, перечисленных ниже.</w:t>
      </w:r>
    </w:p>
    <w:p w14:paraId="7A8915AB" w14:textId="77777777" w:rsidR="003621C5" w:rsidRDefault="00761F15">
      <w:pPr>
        <w:tabs>
          <w:tab w:val="left" w:pos="540"/>
        </w:tabs>
        <w:spacing w:after="120"/>
        <w:ind w:left="540"/>
        <w:contextualSpacing/>
        <w:jc w:val="both"/>
        <w:rPr>
          <w:bCs/>
          <w:sz w:val="22"/>
          <w:szCs w:val="22"/>
          <w:u w:val="single"/>
          <w:lang w:val="ru-RU"/>
        </w:rPr>
      </w:pPr>
      <w:r>
        <w:rPr>
          <w:b/>
          <w:bCs/>
          <w:sz w:val="22"/>
          <w:szCs w:val="22"/>
          <w:lang w:val="ru-RU"/>
        </w:rPr>
        <w:t xml:space="preserve">   </w:t>
      </w:r>
      <w:r>
        <w:rPr>
          <w:bCs/>
          <w:sz w:val="22"/>
          <w:szCs w:val="22"/>
          <w:u w:val="single"/>
          <w:lang w:val="ru-RU"/>
        </w:rPr>
        <w:t>Клиент обязуется:</w:t>
      </w:r>
    </w:p>
    <w:p w14:paraId="781145E4" w14:textId="77777777" w:rsidR="003621C5" w:rsidRDefault="00761F15">
      <w:pPr>
        <w:pStyle w:val="Blockquote"/>
        <w:numPr>
          <w:ilvl w:val="0"/>
          <w:numId w:val="11"/>
        </w:numPr>
        <w:tabs>
          <w:tab w:val="clear" w:pos="540"/>
          <w:tab w:val="left" w:pos="709"/>
          <w:tab w:val="left" w:pos="851"/>
        </w:tabs>
        <w:spacing w:before="0" w:after="120"/>
        <w:ind w:left="709" w:right="0" w:firstLine="0"/>
        <w:contextualSpacing/>
        <w:jc w:val="both"/>
        <w:rPr>
          <w:rFonts w:ascii="Times New Roman" w:hAnsi="Times New Roman"/>
          <w:sz w:val="22"/>
          <w:szCs w:val="22"/>
        </w:rPr>
      </w:pPr>
      <w:bookmarkStart w:id="37" w:name="_Ref30608556"/>
      <w:bookmarkStart w:id="38" w:name="_Ref36110957"/>
      <w:r>
        <w:rPr>
          <w:rFonts w:ascii="Times New Roman" w:hAnsi="Times New Roman"/>
          <w:sz w:val="22"/>
          <w:szCs w:val="22"/>
        </w:rPr>
        <w:t xml:space="preserve">не </w:t>
      </w:r>
      <w:proofErr w:type="spellStart"/>
      <w:r>
        <w:rPr>
          <w:rFonts w:ascii="Times New Roman" w:hAnsi="Times New Roman"/>
          <w:sz w:val="22"/>
          <w:szCs w:val="22"/>
        </w:rPr>
        <w:t>декомпилировать</w:t>
      </w:r>
      <w:proofErr w:type="spellEnd"/>
      <w:r>
        <w:rPr>
          <w:rFonts w:ascii="Times New Roman" w:hAnsi="Times New Roman"/>
          <w:sz w:val="22"/>
          <w:szCs w:val="22"/>
        </w:rPr>
        <w:t>, дизассемблировать или модифицировать Торговую платформу таким образом, что это может нарушить авторские имущественные права Брокера на Торговую платформу и авторские и имущественные права разработчика на механизм передачи Клиентских заказов/приказов;</w:t>
      </w:r>
      <w:bookmarkEnd w:id="37"/>
      <w:bookmarkEnd w:id="38"/>
      <w:r>
        <w:rPr>
          <w:rFonts w:ascii="Times New Roman" w:hAnsi="Times New Roman"/>
          <w:sz w:val="22"/>
          <w:szCs w:val="22"/>
        </w:rPr>
        <w:t xml:space="preserve"> </w:t>
      </w:r>
    </w:p>
    <w:p w14:paraId="49B336EF" w14:textId="77777777" w:rsidR="003621C5" w:rsidRDefault="00761F15">
      <w:pPr>
        <w:pStyle w:val="Blockquote"/>
        <w:numPr>
          <w:ilvl w:val="0"/>
          <w:numId w:val="11"/>
        </w:numPr>
        <w:tabs>
          <w:tab w:val="clear" w:pos="540"/>
          <w:tab w:val="left" w:pos="709"/>
          <w:tab w:val="left" w:pos="851"/>
        </w:tabs>
        <w:spacing w:before="0" w:after="120"/>
        <w:ind w:left="709" w:right="0" w:firstLine="0"/>
        <w:contextualSpacing/>
        <w:jc w:val="both"/>
        <w:rPr>
          <w:rFonts w:ascii="Times New Roman" w:hAnsi="Times New Roman"/>
          <w:sz w:val="22"/>
          <w:szCs w:val="22"/>
        </w:rPr>
      </w:pPr>
      <w:bookmarkStart w:id="39" w:name="_Ref30608558"/>
      <w:r>
        <w:rPr>
          <w:rFonts w:ascii="Times New Roman" w:hAnsi="Times New Roman"/>
          <w:sz w:val="22"/>
          <w:szCs w:val="22"/>
        </w:rPr>
        <w:t>не передавать любым способом и в любом виде доступ к пользованию Торговой платформой третьим лицам;</w:t>
      </w:r>
      <w:bookmarkEnd w:id="39"/>
    </w:p>
    <w:p w14:paraId="7B4F5972" w14:textId="77777777" w:rsidR="003621C5" w:rsidRDefault="00761F15">
      <w:pPr>
        <w:pStyle w:val="Blockquote"/>
        <w:numPr>
          <w:ilvl w:val="0"/>
          <w:numId w:val="11"/>
        </w:numPr>
        <w:tabs>
          <w:tab w:val="clear" w:pos="540"/>
          <w:tab w:val="left" w:pos="709"/>
          <w:tab w:val="left" w:pos="851"/>
        </w:tabs>
        <w:spacing w:before="0" w:after="120"/>
        <w:ind w:left="709" w:right="0" w:firstLine="0"/>
        <w:contextualSpacing/>
        <w:jc w:val="both"/>
        <w:rPr>
          <w:rFonts w:ascii="Times New Roman" w:hAnsi="Times New Roman"/>
          <w:sz w:val="22"/>
          <w:szCs w:val="22"/>
        </w:rPr>
      </w:pPr>
      <w:bookmarkStart w:id="40" w:name="_Ref30608824"/>
      <w:r>
        <w:rPr>
          <w:rFonts w:ascii="Times New Roman" w:hAnsi="Times New Roman"/>
          <w:sz w:val="22"/>
          <w:szCs w:val="22"/>
        </w:rPr>
        <w:t>соблюдать конфиденциальность собственной ключевой информации, первоначальной ключевой информации и первоначальных паролей, предпринимая все необходимые и достаточные меры для обеспечения безопасности</w:t>
      </w:r>
      <w:bookmarkEnd w:id="40"/>
      <w:r>
        <w:rPr>
          <w:rFonts w:ascii="Times New Roman" w:hAnsi="Times New Roman"/>
          <w:sz w:val="22"/>
          <w:szCs w:val="22"/>
        </w:rPr>
        <w:t xml:space="preserve">; обеспечить конфиденциальность информации, используемой/полученной </w:t>
      </w:r>
      <w:r>
        <w:rPr>
          <w:rStyle w:val="s0"/>
          <w:rFonts w:ascii="Times New Roman" w:hAnsi="Times New Roman"/>
          <w:sz w:val="22"/>
          <w:szCs w:val="22"/>
        </w:rPr>
        <w:t xml:space="preserve">при предоставлении </w:t>
      </w:r>
      <w:proofErr w:type="gramStart"/>
      <w:r>
        <w:rPr>
          <w:rStyle w:val="s0"/>
          <w:rFonts w:ascii="Times New Roman" w:hAnsi="Times New Roman"/>
          <w:sz w:val="22"/>
          <w:szCs w:val="22"/>
        </w:rPr>
        <w:t>электронных  услуг</w:t>
      </w:r>
      <w:proofErr w:type="gramEnd"/>
      <w:r>
        <w:rPr>
          <w:rFonts w:ascii="Times New Roman" w:hAnsi="Times New Roman"/>
          <w:sz w:val="22"/>
          <w:szCs w:val="22"/>
        </w:rPr>
        <w:t>, всеми имеющимися в распоряжении средствами и возможностями;</w:t>
      </w:r>
    </w:p>
    <w:p w14:paraId="2E275676" w14:textId="77777777" w:rsidR="003621C5" w:rsidRDefault="00761F15">
      <w:pPr>
        <w:pStyle w:val="Blockquote"/>
        <w:numPr>
          <w:ilvl w:val="0"/>
          <w:numId w:val="11"/>
        </w:numPr>
        <w:tabs>
          <w:tab w:val="clear" w:pos="540"/>
          <w:tab w:val="left" w:pos="709"/>
          <w:tab w:val="left" w:pos="1134"/>
        </w:tabs>
        <w:spacing w:before="0" w:after="120"/>
        <w:ind w:left="709" w:right="0" w:firstLine="0"/>
        <w:contextualSpacing/>
        <w:jc w:val="both"/>
        <w:rPr>
          <w:rFonts w:ascii="Times New Roman" w:hAnsi="Times New Roman"/>
          <w:sz w:val="22"/>
          <w:szCs w:val="22"/>
        </w:rPr>
      </w:pPr>
      <w:r>
        <w:rPr>
          <w:rFonts w:ascii="Times New Roman" w:hAnsi="Times New Roman"/>
          <w:sz w:val="22"/>
          <w:szCs w:val="22"/>
        </w:rPr>
        <w:t>осуществлять контроль за тем, чтобы по окончании сеанса работы в Торговой платформе был осуществлен выход из личного кабинета;</w:t>
      </w:r>
    </w:p>
    <w:p w14:paraId="362CC402" w14:textId="77777777" w:rsidR="003621C5" w:rsidRDefault="00761F15">
      <w:pPr>
        <w:pStyle w:val="Blockquote"/>
        <w:numPr>
          <w:ilvl w:val="0"/>
          <w:numId w:val="11"/>
        </w:numPr>
        <w:tabs>
          <w:tab w:val="clear" w:pos="540"/>
          <w:tab w:val="left" w:pos="709"/>
          <w:tab w:val="left" w:pos="1134"/>
        </w:tabs>
        <w:spacing w:before="0" w:after="120"/>
        <w:ind w:left="709" w:right="0" w:firstLine="0"/>
        <w:contextualSpacing/>
        <w:jc w:val="both"/>
        <w:rPr>
          <w:rFonts w:ascii="Times New Roman" w:hAnsi="Times New Roman"/>
          <w:sz w:val="22"/>
          <w:szCs w:val="22"/>
        </w:rPr>
      </w:pPr>
      <w:bookmarkStart w:id="41" w:name="_Ref30603356"/>
      <w:r>
        <w:rPr>
          <w:rFonts w:ascii="Times New Roman" w:hAnsi="Times New Roman"/>
          <w:sz w:val="22"/>
          <w:szCs w:val="22"/>
        </w:rPr>
        <w:t>в случае утраты или подозрения на утрату конфиденциальности ключевой информации, незамедлительно сообщить о факте такой утраты Брокеру, с целью приостановления действия данной ключевой информации</w:t>
      </w:r>
      <w:bookmarkEnd w:id="41"/>
      <w:r>
        <w:rPr>
          <w:rFonts w:ascii="Times New Roman" w:hAnsi="Times New Roman"/>
          <w:sz w:val="22"/>
          <w:szCs w:val="22"/>
        </w:rPr>
        <w:t>.</w:t>
      </w:r>
    </w:p>
    <w:p w14:paraId="6E686414" w14:textId="77777777" w:rsidR="003621C5" w:rsidRDefault="00761F15">
      <w:pPr>
        <w:pStyle w:val="Blockquote"/>
        <w:numPr>
          <w:ilvl w:val="0"/>
          <w:numId w:val="11"/>
        </w:numPr>
        <w:tabs>
          <w:tab w:val="clear" w:pos="540"/>
          <w:tab w:val="left" w:pos="709"/>
          <w:tab w:val="left" w:pos="1134"/>
        </w:tabs>
        <w:spacing w:before="0" w:after="120"/>
        <w:ind w:left="709" w:right="0" w:firstLine="0"/>
        <w:contextualSpacing/>
        <w:jc w:val="both"/>
        <w:rPr>
          <w:rFonts w:ascii="Times New Roman" w:hAnsi="Times New Roman"/>
          <w:sz w:val="22"/>
          <w:szCs w:val="22"/>
        </w:rPr>
      </w:pPr>
      <w:bookmarkStart w:id="42" w:name="_Ref30608931"/>
      <w:bookmarkStart w:id="43" w:name="_Ref30603637"/>
      <w:r>
        <w:rPr>
          <w:rFonts w:ascii="Times New Roman" w:hAnsi="Times New Roman"/>
          <w:sz w:val="22"/>
          <w:szCs w:val="22"/>
        </w:rPr>
        <w:t>в точности соблюдать инструкции Брокера</w:t>
      </w:r>
      <w:bookmarkEnd w:id="42"/>
      <w:bookmarkEnd w:id="43"/>
      <w:r>
        <w:rPr>
          <w:rFonts w:ascii="Times New Roman" w:hAnsi="Times New Roman"/>
          <w:sz w:val="22"/>
          <w:szCs w:val="22"/>
        </w:rPr>
        <w:t>.</w:t>
      </w:r>
    </w:p>
    <w:p w14:paraId="35D44DED" w14:textId="77777777" w:rsidR="003621C5" w:rsidRDefault="00761F15">
      <w:pPr>
        <w:pStyle w:val="ab"/>
        <w:rPr>
          <w:rStyle w:val="s0"/>
          <w:color w:val="auto"/>
          <w:sz w:val="22"/>
          <w:szCs w:val="22"/>
          <w:lang w:val="ru-RU"/>
        </w:rPr>
      </w:pPr>
      <w:r>
        <w:rPr>
          <w:b/>
          <w:sz w:val="22"/>
          <w:szCs w:val="22"/>
          <w:lang w:val="ru-RU"/>
        </w:rPr>
        <w:t xml:space="preserve">             </w:t>
      </w:r>
      <w:r>
        <w:rPr>
          <w:sz w:val="22"/>
          <w:szCs w:val="22"/>
          <w:lang w:val="ru-RU"/>
        </w:rPr>
        <w:t>Клиент имеет право иметь доступ к соответствующей информации Торговой платформы.</w:t>
      </w:r>
    </w:p>
    <w:p w14:paraId="2CBE3DEA" w14:textId="77777777" w:rsidR="003621C5" w:rsidRDefault="00761F15">
      <w:pPr>
        <w:pStyle w:val="ab"/>
        <w:ind w:left="709" w:firstLine="709"/>
        <w:jc w:val="both"/>
        <w:rPr>
          <w:rStyle w:val="s0"/>
          <w:sz w:val="22"/>
          <w:szCs w:val="22"/>
          <w:lang w:val="ru-RU" w:eastAsia="ru-RU"/>
        </w:rPr>
      </w:pPr>
      <w:r>
        <w:rPr>
          <w:rStyle w:val="s0"/>
          <w:sz w:val="22"/>
          <w:szCs w:val="22"/>
          <w:lang w:val="ru-RU"/>
        </w:rPr>
        <w:t>Предоставление Брокером электронных услуг производится в соответствии с процедурами безопасности и защиты информации от несанкционированного доступа, которые включат в себя:</w:t>
      </w:r>
    </w:p>
    <w:p w14:paraId="1959F20F" w14:textId="77777777" w:rsidR="003621C5" w:rsidRDefault="00761F15">
      <w:pPr>
        <w:pStyle w:val="aa"/>
        <w:numPr>
          <w:ilvl w:val="0"/>
          <w:numId w:val="12"/>
        </w:numPr>
        <w:tabs>
          <w:tab w:val="left" w:pos="709"/>
          <w:tab w:val="left" w:pos="1134"/>
        </w:tabs>
        <w:ind w:left="709" w:firstLine="0"/>
        <w:jc w:val="both"/>
        <w:rPr>
          <w:rStyle w:val="s0"/>
          <w:sz w:val="22"/>
          <w:szCs w:val="22"/>
          <w:lang w:val="ru-RU"/>
        </w:rPr>
      </w:pPr>
      <w:r>
        <w:rPr>
          <w:rStyle w:val="s0"/>
          <w:sz w:val="22"/>
          <w:szCs w:val="22"/>
          <w:lang w:val="ru-RU"/>
        </w:rPr>
        <w:t>достоверную аутентификацию клиента: вход в личный кабинет клиента может быть осуществлен только после корректного ввода уникальных параметров логин/пароль и привязки ЭЦП, выданной уполномоченным НУЦ РК, также защищенной уникальным паролем;</w:t>
      </w:r>
    </w:p>
    <w:p w14:paraId="2AA7D7D5" w14:textId="77777777" w:rsidR="003621C5" w:rsidRDefault="00761F15">
      <w:pPr>
        <w:numPr>
          <w:ilvl w:val="0"/>
          <w:numId w:val="12"/>
        </w:numPr>
        <w:tabs>
          <w:tab w:val="left" w:pos="567"/>
          <w:tab w:val="left" w:pos="1134"/>
        </w:tabs>
        <w:ind w:left="709" w:firstLine="0"/>
        <w:contextualSpacing/>
        <w:jc w:val="both"/>
        <w:rPr>
          <w:rStyle w:val="s0"/>
          <w:sz w:val="22"/>
          <w:szCs w:val="22"/>
          <w:lang w:val="ru-RU"/>
        </w:rPr>
      </w:pPr>
      <w:r>
        <w:rPr>
          <w:rStyle w:val="s0"/>
          <w:sz w:val="22"/>
          <w:szCs w:val="22"/>
          <w:lang w:val="ru-RU"/>
        </w:rPr>
        <w:t>контроль полноты вводимых данных: в случае выполнения функций или операции без полного заполнения необходимых полей программа выдает соответствующее уведомление;</w:t>
      </w:r>
    </w:p>
    <w:p w14:paraId="040FCA91" w14:textId="77777777" w:rsidR="003621C5" w:rsidRDefault="00761F15">
      <w:pPr>
        <w:numPr>
          <w:ilvl w:val="0"/>
          <w:numId w:val="12"/>
        </w:numPr>
        <w:tabs>
          <w:tab w:val="left" w:pos="709"/>
          <w:tab w:val="left" w:pos="1134"/>
        </w:tabs>
        <w:ind w:left="709" w:firstLine="0"/>
        <w:contextualSpacing/>
        <w:jc w:val="both"/>
        <w:rPr>
          <w:rStyle w:val="s0"/>
          <w:sz w:val="22"/>
          <w:szCs w:val="22"/>
          <w:lang w:val="ru-RU"/>
        </w:rPr>
      </w:pPr>
      <w:r>
        <w:rPr>
          <w:rStyle w:val="s0"/>
          <w:sz w:val="22"/>
          <w:szCs w:val="22"/>
          <w:lang w:val="ru-RU"/>
        </w:rPr>
        <w:t xml:space="preserve">защиту от несанкционированного доступа к информации, составляющей коммерческую тайну на рынке ценных бумаг и персональные данные </w:t>
      </w:r>
      <w:bookmarkStart w:id="44" w:name="SUB1600"/>
      <w:bookmarkEnd w:id="44"/>
      <w:r>
        <w:rPr>
          <w:rStyle w:val="s0"/>
          <w:sz w:val="22"/>
          <w:szCs w:val="22"/>
          <w:lang w:val="ru-RU"/>
        </w:rPr>
        <w:t xml:space="preserve">клиента: передача информации по каналам связи осуществляется по защищенному </w:t>
      </w:r>
      <w:r>
        <w:rPr>
          <w:rStyle w:val="s0"/>
          <w:sz w:val="22"/>
          <w:szCs w:val="22"/>
        </w:rPr>
        <w:t>SSL</w:t>
      </w:r>
      <w:r>
        <w:rPr>
          <w:rStyle w:val="s0"/>
          <w:sz w:val="22"/>
          <w:szCs w:val="22"/>
          <w:lang w:val="ru-RU"/>
        </w:rPr>
        <w:t xml:space="preserve">-протоколу; доступ к персональным данным могут иметь только уполномоченные сотрудники Брокера, клиент может иметь доступ только к своим персональным данным (в т. ч. ввод/корректировка); </w:t>
      </w:r>
    </w:p>
    <w:p w14:paraId="6CDADB63" w14:textId="77777777" w:rsidR="003621C5" w:rsidRDefault="00761F15">
      <w:pPr>
        <w:numPr>
          <w:ilvl w:val="0"/>
          <w:numId w:val="12"/>
        </w:numPr>
        <w:tabs>
          <w:tab w:val="left" w:pos="709"/>
          <w:tab w:val="left" w:pos="1134"/>
        </w:tabs>
        <w:ind w:left="709" w:firstLine="0"/>
        <w:contextualSpacing/>
        <w:jc w:val="both"/>
        <w:rPr>
          <w:rStyle w:val="s0"/>
          <w:sz w:val="22"/>
          <w:szCs w:val="22"/>
          <w:lang w:val="ru-RU"/>
        </w:rPr>
      </w:pPr>
      <w:r>
        <w:rPr>
          <w:rStyle w:val="s0"/>
          <w:sz w:val="22"/>
          <w:szCs w:val="22"/>
          <w:lang w:val="ru-RU"/>
        </w:rPr>
        <w:t xml:space="preserve">обеспечение целостности и полной сохранности информации в электронных архивах и базах данных при: полном или частичном отключении электропитания на любом участке программного обеспечения в любое время; аварии сетей, телекоммуникаций, разрыве установленных физических и виртуальных соединений.  Сохранность информации обеспечивается, в том числе путем периодического сохранения резервной копии базы данных и системного журнала транзакций на дополнительном сервере (СУБД </w:t>
      </w:r>
      <w:r>
        <w:rPr>
          <w:rStyle w:val="s0"/>
          <w:sz w:val="22"/>
          <w:szCs w:val="22"/>
        </w:rPr>
        <w:t>Microsoft</w:t>
      </w:r>
      <w:r>
        <w:rPr>
          <w:rStyle w:val="s0"/>
          <w:sz w:val="22"/>
          <w:szCs w:val="22"/>
          <w:lang w:val="ru-RU"/>
        </w:rPr>
        <w:t xml:space="preserve"> </w:t>
      </w:r>
      <w:r>
        <w:rPr>
          <w:rStyle w:val="s0"/>
          <w:sz w:val="22"/>
          <w:szCs w:val="22"/>
        </w:rPr>
        <w:t>SQL</w:t>
      </w:r>
      <w:r>
        <w:rPr>
          <w:rStyle w:val="s0"/>
          <w:sz w:val="22"/>
          <w:szCs w:val="22"/>
          <w:lang w:val="ru-RU"/>
        </w:rPr>
        <w:t xml:space="preserve"> </w:t>
      </w:r>
      <w:r>
        <w:rPr>
          <w:rStyle w:val="s0"/>
          <w:sz w:val="22"/>
          <w:szCs w:val="22"/>
        </w:rPr>
        <w:t>Server</w:t>
      </w:r>
      <w:r>
        <w:rPr>
          <w:rStyle w:val="s0"/>
          <w:sz w:val="22"/>
          <w:szCs w:val="22"/>
          <w:lang w:val="ru-RU"/>
        </w:rPr>
        <w:t xml:space="preserve">); </w:t>
      </w:r>
    </w:p>
    <w:p w14:paraId="231F6671" w14:textId="77777777" w:rsidR="003621C5" w:rsidRDefault="00761F15">
      <w:pPr>
        <w:numPr>
          <w:ilvl w:val="0"/>
          <w:numId w:val="12"/>
        </w:numPr>
        <w:tabs>
          <w:tab w:val="left" w:pos="709"/>
          <w:tab w:val="left" w:pos="1134"/>
        </w:tabs>
        <w:ind w:left="709" w:firstLine="0"/>
        <w:contextualSpacing/>
        <w:jc w:val="both"/>
        <w:rPr>
          <w:sz w:val="22"/>
          <w:szCs w:val="22"/>
          <w:lang w:val="ru-RU"/>
        </w:rPr>
      </w:pPr>
      <w:r>
        <w:rPr>
          <w:rStyle w:val="s0"/>
          <w:sz w:val="22"/>
          <w:szCs w:val="22"/>
          <w:lang w:val="ru-RU"/>
        </w:rPr>
        <w:t xml:space="preserve">предотвращение несанкционированного доступа к Торговой платформе и личному кабинету Клиента: </w:t>
      </w:r>
      <w:r>
        <w:rPr>
          <w:rStyle w:val="s0"/>
          <w:iCs/>
          <w:sz w:val="22"/>
          <w:szCs w:val="22"/>
          <w:lang w:val="ru-RU"/>
        </w:rPr>
        <w:t xml:space="preserve">проверка подлинности ЭЦП по базе данных НУЦ, </w:t>
      </w:r>
      <w:r>
        <w:rPr>
          <w:rStyle w:val="s0"/>
          <w:sz w:val="22"/>
          <w:szCs w:val="22"/>
          <w:lang w:val="ru-RU"/>
        </w:rPr>
        <w:t xml:space="preserve">проверка срока действия ЭЦП, сверка ЭЦП со списком отозванных сертификатов. </w:t>
      </w:r>
    </w:p>
    <w:p w14:paraId="06A9D219" w14:textId="77777777" w:rsidR="003621C5" w:rsidRDefault="00761F15">
      <w:pPr>
        <w:tabs>
          <w:tab w:val="left" w:pos="709"/>
          <w:tab w:val="left" w:pos="1134"/>
        </w:tabs>
        <w:ind w:left="709" w:firstLine="709"/>
        <w:contextualSpacing/>
        <w:jc w:val="both"/>
        <w:rPr>
          <w:rStyle w:val="s0"/>
          <w:sz w:val="22"/>
          <w:szCs w:val="22"/>
          <w:lang w:val="ru-RU"/>
        </w:rPr>
      </w:pPr>
      <w:r>
        <w:rPr>
          <w:sz w:val="22"/>
          <w:szCs w:val="22"/>
          <w:lang w:val="ru-RU"/>
        </w:rPr>
        <w:tab/>
      </w:r>
      <w:r>
        <w:rPr>
          <w:rStyle w:val="s0"/>
          <w:sz w:val="22"/>
          <w:szCs w:val="22"/>
          <w:lang w:val="ru-RU"/>
        </w:rPr>
        <w:t xml:space="preserve">При обнаружении несанкционированного доступа (вкл. попытки) к информации, составляющей </w:t>
      </w:r>
      <w:r>
        <w:rPr>
          <w:rStyle w:val="s0"/>
          <w:sz w:val="22"/>
          <w:szCs w:val="22"/>
          <w:lang w:val="kk-KZ"/>
        </w:rPr>
        <w:t>коммерческую</w:t>
      </w:r>
      <w:r>
        <w:rPr>
          <w:rStyle w:val="s0"/>
          <w:sz w:val="22"/>
          <w:szCs w:val="22"/>
          <w:lang w:val="ru-RU"/>
        </w:rPr>
        <w:t xml:space="preserve"> тайну на рынке ценных бумаг, и к персональным данным клиента, её несанкционированного изменения, осуществления несанкционированных </w:t>
      </w:r>
      <w:r>
        <w:rPr>
          <w:sz w:val="22"/>
          <w:szCs w:val="22"/>
          <w:lang w:val="ru-RU"/>
        </w:rPr>
        <w:t>торговых операций, операций по лицевому счету и информационных операций</w:t>
      </w:r>
      <w:r>
        <w:rPr>
          <w:rStyle w:val="s0"/>
          <w:sz w:val="22"/>
          <w:szCs w:val="22"/>
          <w:lang w:val="ru-RU"/>
        </w:rPr>
        <w:t>, возникающих при предоставлении электронных услуг Брокером, Б</w:t>
      </w:r>
      <w:r>
        <w:rPr>
          <w:rStyle w:val="s0"/>
          <w:sz w:val="22"/>
          <w:szCs w:val="22"/>
          <w:lang w:val="kk-KZ"/>
        </w:rPr>
        <w:t>рокер</w:t>
      </w:r>
      <w:r>
        <w:rPr>
          <w:rStyle w:val="s0"/>
          <w:sz w:val="22"/>
          <w:szCs w:val="22"/>
          <w:lang w:val="ru-RU"/>
        </w:rPr>
        <w:t xml:space="preserve"> уведомляет об этом клиента в срок не позднее следующего рабочего дня после дня их обнаружения.</w:t>
      </w:r>
      <w:bookmarkStart w:id="45" w:name="SUB2100"/>
      <w:bookmarkEnd w:id="45"/>
      <w:r>
        <w:rPr>
          <w:rStyle w:val="s0"/>
          <w:sz w:val="22"/>
          <w:szCs w:val="22"/>
          <w:lang w:val="ru-RU"/>
        </w:rPr>
        <w:t xml:space="preserve"> В случае возникновения несанкционированных действий, Б</w:t>
      </w:r>
      <w:r>
        <w:rPr>
          <w:rStyle w:val="s0"/>
          <w:sz w:val="22"/>
          <w:szCs w:val="22"/>
          <w:lang w:val="kk-KZ"/>
        </w:rPr>
        <w:t>рокер</w:t>
      </w:r>
      <w:r>
        <w:rPr>
          <w:sz w:val="22"/>
          <w:szCs w:val="22"/>
          <w:lang w:val="kk-KZ"/>
        </w:rPr>
        <w:t xml:space="preserve"> </w:t>
      </w:r>
      <w:r>
        <w:rPr>
          <w:rStyle w:val="s0"/>
          <w:sz w:val="22"/>
          <w:szCs w:val="22"/>
          <w:lang w:val="ru-RU"/>
        </w:rPr>
        <w:t>незамедлительно принимает все необходимые меры для устранения их причин.</w:t>
      </w:r>
      <w:bookmarkStart w:id="46" w:name="SUB2200"/>
      <w:bookmarkEnd w:id="46"/>
      <w:r>
        <w:rPr>
          <w:rStyle w:val="s0"/>
          <w:sz w:val="22"/>
          <w:szCs w:val="22"/>
          <w:lang w:val="ru-RU"/>
        </w:rPr>
        <w:t xml:space="preserve"> Подлинность предоставления электронных услуг устанавливается в результате выполнения клиентом процедур безопасности.</w:t>
      </w:r>
      <w:r>
        <w:rPr>
          <w:sz w:val="22"/>
          <w:szCs w:val="22"/>
          <w:lang w:val="ru-RU"/>
        </w:rPr>
        <w:t xml:space="preserve"> </w:t>
      </w:r>
    </w:p>
    <w:p w14:paraId="3BEDC2C7" w14:textId="02E90C38" w:rsidR="003621C5" w:rsidRDefault="00761F15">
      <w:pPr>
        <w:tabs>
          <w:tab w:val="left" w:pos="709"/>
          <w:tab w:val="left" w:pos="1134"/>
        </w:tabs>
        <w:ind w:left="709" w:firstLine="709"/>
        <w:contextualSpacing/>
        <w:jc w:val="both"/>
        <w:rPr>
          <w:sz w:val="22"/>
          <w:szCs w:val="22"/>
          <w:lang w:val="ru-RU"/>
        </w:rPr>
      </w:pPr>
      <w:r>
        <w:rPr>
          <w:sz w:val="22"/>
          <w:szCs w:val="22"/>
          <w:lang w:val="ru-RU"/>
        </w:rPr>
        <w:t xml:space="preserve">За неисполнение или ненадлежащее исполнение своих обязательств, </w:t>
      </w:r>
      <w:r>
        <w:rPr>
          <w:rStyle w:val="s0"/>
          <w:sz w:val="22"/>
          <w:szCs w:val="22"/>
          <w:lang w:val="ru-RU"/>
        </w:rPr>
        <w:t>возникающих при предоставлении Брокером электронных услуг</w:t>
      </w:r>
      <w:r>
        <w:rPr>
          <w:sz w:val="22"/>
          <w:szCs w:val="22"/>
          <w:lang w:val="ru-RU"/>
        </w:rPr>
        <w:t>, виновная сторона возмещает другой стороне причиненные убытки в соответствии с законодательством РК.</w:t>
      </w:r>
    </w:p>
    <w:p w14:paraId="2B5620E3" w14:textId="22B40B07" w:rsidR="003621C5" w:rsidRDefault="00761F15">
      <w:pPr>
        <w:ind w:left="709" w:firstLine="709"/>
        <w:jc w:val="both"/>
        <w:rPr>
          <w:sz w:val="22"/>
          <w:szCs w:val="22"/>
          <w:lang w:val="ru-RU"/>
        </w:rPr>
      </w:pPr>
      <w:r>
        <w:rPr>
          <w:sz w:val="22"/>
          <w:szCs w:val="22"/>
          <w:lang w:val="ru-RU" w:eastAsia="ru-RU"/>
        </w:rPr>
        <w:t xml:space="preserve">Все споры и </w:t>
      </w:r>
      <w:r>
        <w:rPr>
          <w:rStyle w:val="s0"/>
          <w:sz w:val="22"/>
          <w:szCs w:val="22"/>
          <w:lang w:val="ru-RU"/>
        </w:rPr>
        <w:t xml:space="preserve">конфликтные ситуации, возникающие </w:t>
      </w:r>
      <w:r>
        <w:rPr>
          <w:sz w:val="22"/>
          <w:szCs w:val="22"/>
          <w:lang w:val="ru-RU" w:eastAsia="ru-RU"/>
        </w:rPr>
        <w:t xml:space="preserve">между сторонами </w:t>
      </w:r>
      <w:r>
        <w:rPr>
          <w:rStyle w:val="s0"/>
          <w:sz w:val="22"/>
          <w:szCs w:val="22"/>
          <w:lang w:val="ru-RU"/>
        </w:rPr>
        <w:t>при предоставлении Брокером электронных услуг,</w:t>
      </w:r>
      <w:r>
        <w:rPr>
          <w:sz w:val="22"/>
          <w:szCs w:val="22"/>
          <w:lang w:val="ru-RU" w:eastAsia="ru-RU"/>
        </w:rPr>
        <w:t xml:space="preserve"> разрешаются путём переговоров. При </w:t>
      </w:r>
      <w:proofErr w:type="gramStart"/>
      <w:r>
        <w:rPr>
          <w:sz w:val="22"/>
          <w:szCs w:val="22"/>
          <w:lang w:val="ru-RU" w:eastAsia="ru-RU"/>
        </w:rPr>
        <w:t>не достижении</w:t>
      </w:r>
      <w:proofErr w:type="gramEnd"/>
      <w:r>
        <w:rPr>
          <w:sz w:val="22"/>
          <w:szCs w:val="22"/>
          <w:lang w:val="ru-RU" w:eastAsia="ru-RU"/>
        </w:rPr>
        <w:t xml:space="preserve"> согласия, спор подлежит разрешению в установленном законодательством </w:t>
      </w:r>
      <w:r>
        <w:rPr>
          <w:sz w:val="22"/>
          <w:szCs w:val="22"/>
          <w:lang w:val="ru-RU"/>
        </w:rPr>
        <w:t>РК</w:t>
      </w:r>
      <w:r>
        <w:rPr>
          <w:sz w:val="22"/>
          <w:szCs w:val="22"/>
          <w:lang w:val="ru-RU" w:eastAsia="ru-RU"/>
        </w:rPr>
        <w:t xml:space="preserve"> порядке.</w:t>
      </w:r>
      <w:r>
        <w:rPr>
          <w:rStyle w:val="a9"/>
          <w:sz w:val="22"/>
          <w:szCs w:val="22"/>
          <w:lang w:val="ru-RU"/>
        </w:rPr>
        <w:t xml:space="preserve"> </w:t>
      </w:r>
      <w:r>
        <w:rPr>
          <w:rStyle w:val="s0"/>
          <w:sz w:val="22"/>
          <w:szCs w:val="22"/>
          <w:lang w:val="ru-RU"/>
        </w:rPr>
        <w:t>Брокер не</w:t>
      </w:r>
      <w:r w:rsidR="00EE2EC0">
        <w:rPr>
          <w:rStyle w:val="s0"/>
          <w:sz w:val="22"/>
          <w:szCs w:val="22"/>
          <w:lang w:val="ru-RU"/>
        </w:rPr>
        <w:t xml:space="preserve"> </w:t>
      </w:r>
      <w:r>
        <w:rPr>
          <w:rStyle w:val="s0"/>
          <w:sz w:val="22"/>
          <w:szCs w:val="22"/>
          <w:lang w:val="ru-RU"/>
        </w:rPr>
        <w:t xml:space="preserve">разглашает информацию, полученную от клиента при предоставлении электронных услуг; </w:t>
      </w:r>
    </w:p>
    <w:p w14:paraId="22388114" w14:textId="77777777" w:rsidR="003621C5" w:rsidRDefault="00761F15">
      <w:pPr>
        <w:tabs>
          <w:tab w:val="left" w:pos="709"/>
          <w:tab w:val="left" w:pos="1134"/>
        </w:tabs>
        <w:ind w:left="709" w:firstLine="709"/>
        <w:contextualSpacing/>
        <w:jc w:val="both"/>
        <w:rPr>
          <w:sz w:val="22"/>
          <w:szCs w:val="22"/>
          <w:lang w:val="ru-RU"/>
        </w:rPr>
      </w:pPr>
      <w:r>
        <w:rPr>
          <w:rStyle w:val="s0"/>
          <w:sz w:val="22"/>
          <w:szCs w:val="22"/>
          <w:lang w:val="ru-RU"/>
        </w:rPr>
        <w:t>Брокер разрабатывает и применяет меры, а также необходимые процедуры по предотвращению использования действующих или внедряемых способов и технологий предоставления электронных услуг в схемах легализации (отмывания) доходов, полученных преступным путем, и финансирования терроризма.</w:t>
      </w:r>
    </w:p>
    <w:p w14:paraId="6CBCA338" w14:textId="77777777" w:rsidR="003621C5" w:rsidRDefault="00761F15">
      <w:pPr>
        <w:tabs>
          <w:tab w:val="left" w:pos="709"/>
          <w:tab w:val="left" w:pos="1134"/>
        </w:tabs>
        <w:ind w:left="709" w:firstLine="709"/>
        <w:contextualSpacing/>
        <w:jc w:val="both"/>
        <w:rPr>
          <w:sz w:val="22"/>
          <w:szCs w:val="22"/>
          <w:lang w:val="ru-RU"/>
        </w:rPr>
      </w:pPr>
      <w:r>
        <w:rPr>
          <w:rStyle w:val="s0"/>
          <w:sz w:val="22"/>
          <w:szCs w:val="22"/>
          <w:lang w:val="ru-RU"/>
        </w:rPr>
        <w:t xml:space="preserve">В Торговой платформе не предусматриваются: </w:t>
      </w:r>
    </w:p>
    <w:p w14:paraId="1BCE9C13" w14:textId="77777777" w:rsidR="003621C5" w:rsidRDefault="00761F15">
      <w:pPr>
        <w:ind w:left="709"/>
        <w:jc w:val="both"/>
        <w:rPr>
          <w:sz w:val="22"/>
          <w:szCs w:val="22"/>
          <w:lang w:val="ru-RU"/>
        </w:rPr>
      </w:pPr>
      <w:r>
        <w:rPr>
          <w:rStyle w:val="s0"/>
          <w:sz w:val="22"/>
          <w:szCs w:val="22"/>
          <w:lang w:val="ru-RU"/>
        </w:rPr>
        <w:t xml:space="preserve">1. содержание средств, позволяющих исполнить определенные функции и операции с нарушением установленного порядка их выполнения; </w:t>
      </w:r>
    </w:p>
    <w:p w14:paraId="60463AC6" w14:textId="77777777" w:rsidR="003621C5" w:rsidRDefault="00761F15">
      <w:pPr>
        <w:ind w:firstLine="709"/>
        <w:jc w:val="both"/>
        <w:rPr>
          <w:sz w:val="22"/>
          <w:szCs w:val="22"/>
          <w:lang w:val="ru-RU"/>
        </w:rPr>
      </w:pPr>
      <w:r>
        <w:rPr>
          <w:rStyle w:val="s0"/>
          <w:sz w:val="22"/>
          <w:szCs w:val="22"/>
          <w:lang w:val="ru-RU"/>
        </w:rPr>
        <w:t xml:space="preserve">2. наличие функций, позволяющих напрямую вносить изменения в уже сформированные выходные отчеты; </w:t>
      </w:r>
    </w:p>
    <w:p w14:paraId="0149AEC7" w14:textId="77777777" w:rsidR="003621C5" w:rsidRDefault="00761F15">
      <w:pPr>
        <w:ind w:left="709"/>
        <w:jc w:val="both"/>
        <w:rPr>
          <w:sz w:val="22"/>
          <w:szCs w:val="22"/>
          <w:lang w:val="ru-RU"/>
        </w:rPr>
      </w:pPr>
      <w:r>
        <w:rPr>
          <w:rStyle w:val="s0"/>
          <w:sz w:val="22"/>
          <w:szCs w:val="22"/>
          <w:lang w:val="ru-RU"/>
        </w:rPr>
        <w:t xml:space="preserve">3. изменение (удаление) данных о проведенных операциях и состоянии лицевых счетов, за исключением специально предназначенных для этого операций (функций); </w:t>
      </w:r>
    </w:p>
    <w:p w14:paraId="02C2AA8A" w14:textId="77777777" w:rsidR="003621C5" w:rsidRDefault="00761F15">
      <w:pPr>
        <w:ind w:left="709"/>
        <w:jc w:val="both"/>
        <w:rPr>
          <w:sz w:val="22"/>
          <w:szCs w:val="22"/>
          <w:lang w:val="ru-RU"/>
        </w:rPr>
      </w:pPr>
      <w:r>
        <w:rPr>
          <w:rStyle w:val="s0"/>
          <w:sz w:val="22"/>
          <w:szCs w:val="22"/>
          <w:lang w:val="ru-RU"/>
        </w:rPr>
        <w:t>4. форматирование (изменение) выходных форм, в том числе Клиентского заказа/приказа, отчета о проведенных операциях клиента, выписки с лицевого счета клиента.</w:t>
      </w:r>
    </w:p>
    <w:p w14:paraId="011523FD" w14:textId="77777777" w:rsidR="003621C5" w:rsidRDefault="003621C5">
      <w:pPr>
        <w:pStyle w:val="aa"/>
        <w:rPr>
          <w:b/>
          <w:bCs/>
          <w:color w:val="auto"/>
          <w:sz w:val="22"/>
          <w:szCs w:val="22"/>
          <w:lang w:val="ru-RU"/>
        </w:rPr>
      </w:pPr>
    </w:p>
    <w:p w14:paraId="23125433" w14:textId="77777777" w:rsidR="003621C5" w:rsidRDefault="00761F15">
      <w:pPr>
        <w:pStyle w:val="aa"/>
        <w:jc w:val="center"/>
        <w:rPr>
          <w:b/>
          <w:sz w:val="22"/>
          <w:szCs w:val="22"/>
          <w:lang w:val="ru-RU"/>
        </w:rPr>
      </w:pPr>
      <w:r>
        <w:rPr>
          <w:b/>
          <w:bCs/>
          <w:color w:val="auto"/>
          <w:sz w:val="22"/>
          <w:szCs w:val="22"/>
          <w:lang w:val="ru-RU"/>
        </w:rPr>
        <w:t xml:space="preserve">Глава 4. </w:t>
      </w:r>
      <w:r>
        <w:rPr>
          <w:b/>
          <w:sz w:val="22"/>
          <w:szCs w:val="22"/>
          <w:lang w:val="ru-RU"/>
        </w:rPr>
        <w:t>Случаи отказа в приеме или не принятия к исполнению Клиентских заказов/приказов</w:t>
      </w:r>
    </w:p>
    <w:p w14:paraId="1134E4F8" w14:textId="77777777" w:rsidR="003621C5" w:rsidRDefault="003621C5">
      <w:pPr>
        <w:pStyle w:val="aa"/>
        <w:rPr>
          <w:b/>
          <w:sz w:val="22"/>
          <w:szCs w:val="22"/>
          <w:lang w:val="ru-RU"/>
        </w:rPr>
      </w:pPr>
    </w:p>
    <w:p w14:paraId="3540B50E" w14:textId="77777777" w:rsidR="003621C5" w:rsidRDefault="00761F15">
      <w:pPr>
        <w:pStyle w:val="aa"/>
        <w:numPr>
          <w:ilvl w:val="0"/>
          <w:numId w:val="1"/>
        </w:numPr>
        <w:rPr>
          <w:b/>
          <w:sz w:val="22"/>
          <w:szCs w:val="22"/>
          <w:lang w:val="ru-RU"/>
        </w:rPr>
      </w:pPr>
      <w:r>
        <w:rPr>
          <w:rStyle w:val="s0"/>
          <w:b/>
          <w:sz w:val="22"/>
          <w:szCs w:val="22"/>
          <w:lang w:val="ru-RU"/>
        </w:rPr>
        <w:t>Брокер</w:t>
      </w:r>
      <w:r>
        <w:rPr>
          <w:b/>
          <w:sz w:val="22"/>
          <w:szCs w:val="22"/>
          <w:lang w:val="ru-RU"/>
        </w:rPr>
        <w:t>/номинальный держатель не принимает к исполнению Клиентский заказ/приказ в случае:</w:t>
      </w:r>
    </w:p>
    <w:p w14:paraId="0E6EA9B3" w14:textId="77777777" w:rsidR="003621C5" w:rsidRDefault="00761F15">
      <w:pPr>
        <w:pStyle w:val="aa"/>
        <w:numPr>
          <w:ilvl w:val="2"/>
          <w:numId w:val="13"/>
        </w:numPr>
        <w:ind w:hanging="11"/>
        <w:jc w:val="both"/>
        <w:rPr>
          <w:sz w:val="22"/>
          <w:szCs w:val="22"/>
          <w:lang w:val="ru-RU"/>
        </w:rPr>
      </w:pPr>
      <w:r>
        <w:rPr>
          <w:sz w:val="22"/>
          <w:szCs w:val="22"/>
          <w:lang w:val="ru-RU"/>
        </w:rPr>
        <w:t>наличия противоречия содержания Клиентского заказа/приказа законодательству РК и/или условиям Регламента/Договора;</w:t>
      </w:r>
    </w:p>
    <w:p w14:paraId="4670FE6C" w14:textId="77777777" w:rsidR="003621C5" w:rsidRDefault="00761F15">
      <w:pPr>
        <w:pStyle w:val="aa"/>
        <w:numPr>
          <w:ilvl w:val="2"/>
          <w:numId w:val="13"/>
        </w:numPr>
        <w:ind w:left="709" w:firstLine="0"/>
        <w:jc w:val="both"/>
        <w:rPr>
          <w:sz w:val="22"/>
          <w:szCs w:val="22"/>
          <w:lang w:val="ru-RU"/>
        </w:rPr>
      </w:pPr>
      <w:r>
        <w:rPr>
          <w:sz w:val="22"/>
          <w:szCs w:val="22"/>
          <w:lang w:val="ru-RU"/>
        </w:rPr>
        <w:t>наличия в тексте Клиентского заказа</w:t>
      </w:r>
      <w:r>
        <w:rPr>
          <w:b/>
          <w:sz w:val="22"/>
          <w:szCs w:val="22"/>
          <w:lang w:val="ru-RU"/>
        </w:rPr>
        <w:t>/</w:t>
      </w:r>
      <w:r>
        <w:rPr>
          <w:sz w:val="22"/>
          <w:szCs w:val="22"/>
          <w:lang w:val="ru-RU"/>
        </w:rPr>
        <w:t>приказа ошибок, подчисток, приписок, иных исправлений, или если Клиентский заказ</w:t>
      </w:r>
      <w:r>
        <w:rPr>
          <w:b/>
          <w:sz w:val="22"/>
          <w:szCs w:val="22"/>
          <w:lang w:val="ru-RU"/>
        </w:rPr>
        <w:t>/</w:t>
      </w:r>
      <w:r>
        <w:rPr>
          <w:sz w:val="22"/>
          <w:szCs w:val="22"/>
          <w:lang w:val="ru-RU"/>
        </w:rPr>
        <w:t>приказ оформлен не установленной Брокером/номинальным держателем форме;</w:t>
      </w:r>
    </w:p>
    <w:p w14:paraId="77DD54E1" w14:textId="77777777" w:rsidR="003621C5" w:rsidRDefault="00761F15">
      <w:pPr>
        <w:pStyle w:val="aa"/>
        <w:numPr>
          <w:ilvl w:val="2"/>
          <w:numId w:val="13"/>
        </w:numPr>
        <w:ind w:left="709" w:firstLine="0"/>
        <w:jc w:val="both"/>
        <w:rPr>
          <w:sz w:val="22"/>
          <w:szCs w:val="22"/>
          <w:lang w:val="ru-RU"/>
        </w:rPr>
      </w:pPr>
      <w:r>
        <w:rPr>
          <w:sz w:val="22"/>
          <w:szCs w:val="22"/>
          <w:lang w:val="ru-RU"/>
        </w:rPr>
        <w:t>невозможности идентификации клиента в соответствии с Договором и Регламентом - при подаче Клиентского заказа посредством телефонной связи/видеоконференцсвязи;</w:t>
      </w:r>
    </w:p>
    <w:p w14:paraId="010E2398" w14:textId="77777777" w:rsidR="003621C5" w:rsidRDefault="00761F15">
      <w:pPr>
        <w:pStyle w:val="aa"/>
        <w:numPr>
          <w:ilvl w:val="2"/>
          <w:numId w:val="13"/>
        </w:numPr>
        <w:ind w:left="709" w:firstLine="0"/>
        <w:jc w:val="both"/>
        <w:rPr>
          <w:sz w:val="22"/>
          <w:szCs w:val="22"/>
          <w:lang w:val="ru-RU"/>
        </w:rPr>
      </w:pPr>
      <w:r>
        <w:rPr>
          <w:sz w:val="22"/>
          <w:szCs w:val="22"/>
          <w:lang w:val="ru-RU"/>
        </w:rPr>
        <w:t>если при передаче Клиентского заказа</w:t>
      </w:r>
      <w:r>
        <w:rPr>
          <w:b/>
          <w:sz w:val="22"/>
          <w:szCs w:val="22"/>
          <w:lang w:val="ru-RU"/>
        </w:rPr>
        <w:t>/</w:t>
      </w:r>
      <w:r>
        <w:rPr>
          <w:sz w:val="22"/>
          <w:szCs w:val="22"/>
          <w:lang w:val="ru-RU"/>
        </w:rPr>
        <w:t>приказа, поданного посредством альтернативной связи, в нем не будут указаны все необходимые реквизиты и обязательные условия Клиентского заказа</w:t>
      </w:r>
      <w:r>
        <w:rPr>
          <w:b/>
          <w:sz w:val="22"/>
          <w:szCs w:val="22"/>
          <w:lang w:val="ru-RU"/>
        </w:rPr>
        <w:t>/</w:t>
      </w:r>
      <w:r>
        <w:rPr>
          <w:sz w:val="22"/>
          <w:szCs w:val="22"/>
          <w:lang w:val="ru-RU"/>
        </w:rPr>
        <w:t>приказа;</w:t>
      </w:r>
    </w:p>
    <w:p w14:paraId="16782868" w14:textId="77777777" w:rsidR="003621C5" w:rsidRDefault="00761F15">
      <w:pPr>
        <w:pStyle w:val="aa"/>
        <w:numPr>
          <w:ilvl w:val="2"/>
          <w:numId w:val="13"/>
        </w:numPr>
        <w:ind w:left="709" w:firstLine="0"/>
        <w:jc w:val="both"/>
        <w:rPr>
          <w:sz w:val="22"/>
          <w:szCs w:val="22"/>
          <w:lang w:val="ru-RU"/>
        </w:rPr>
      </w:pPr>
      <w:r>
        <w:rPr>
          <w:sz w:val="22"/>
          <w:szCs w:val="22"/>
          <w:lang w:val="ru-RU"/>
        </w:rPr>
        <w:t>если условия предполагаемой сделки соответствуют признакам манипулирования на рынке ценных бумаг в результате его исполнения, установленным статьей 56 Закона РК «О рынке ценных бумаг», в соответствии с Договором и законодательством РК;</w:t>
      </w:r>
    </w:p>
    <w:p w14:paraId="1AB2DB60" w14:textId="77777777" w:rsidR="003621C5" w:rsidRDefault="00761F15">
      <w:pPr>
        <w:pStyle w:val="aa"/>
        <w:numPr>
          <w:ilvl w:val="2"/>
          <w:numId w:val="13"/>
        </w:numPr>
        <w:ind w:left="709" w:firstLine="0"/>
        <w:jc w:val="both"/>
        <w:rPr>
          <w:sz w:val="22"/>
          <w:szCs w:val="22"/>
          <w:lang w:val="ru-RU"/>
        </w:rPr>
      </w:pPr>
      <w:r w:rsidRPr="0002288B">
        <w:rPr>
          <w:rStyle w:val="s0"/>
          <w:rFonts w:eastAsiaTheme="minorHAnsi"/>
          <w:sz w:val="22"/>
          <w:szCs w:val="22"/>
          <w:shd w:val="clear" w:color="auto" w:fill="FFFFFF"/>
          <w:lang w:val="ru-RU" w:eastAsia="zh-CN" w:bidi="ar"/>
        </w:rPr>
        <w:t>при визуальном несоответствии образца подписи на клиентском заказе (на бумажном носителе) подписям, указанным в нотариально засвидетельствованном документе с образцами подписей (в том числе представителей юридического лица, обладающих правом подписывать клиентские заказы), или документе, удостоверяющем личность физического лица (в том числе его представителя), в случае, если клиентский заказ не был подписан клиентом в присутствии ответственного работника брокера</w:t>
      </w:r>
      <w:r>
        <w:rPr>
          <w:rStyle w:val="s0"/>
          <w:rFonts w:eastAsiaTheme="minorHAnsi"/>
          <w:sz w:val="22"/>
          <w:szCs w:val="22"/>
          <w:shd w:val="clear" w:color="auto" w:fill="FFFFFF"/>
          <w:lang w:val="ru-RU" w:eastAsia="zh-CN" w:bidi="ar"/>
        </w:rPr>
        <w:t xml:space="preserve">. </w:t>
      </w:r>
      <w:r>
        <w:rPr>
          <w:rStyle w:val="15"/>
          <w:color w:val="auto"/>
          <w:sz w:val="22"/>
          <w:szCs w:val="22"/>
          <w:u w:val="none"/>
          <w:lang w:val="ru-RU"/>
        </w:rPr>
        <w:t xml:space="preserve">Настоящее </w:t>
      </w:r>
      <w:r w:rsidRPr="0002288B">
        <w:rPr>
          <w:rStyle w:val="15"/>
          <w:color w:val="auto"/>
          <w:sz w:val="22"/>
          <w:szCs w:val="22"/>
          <w:u w:val="none"/>
          <w:lang w:val="ru-RU"/>
        </w:rPr>
        <w:t xml:space="preserve">снование для отказа в принятии клиентского заказа брокером, не распространяется на клиентские заказы, поданные в форме электронного документа или иной электронно-цифровой форме, в том числе с использованием систем </w:t>
      </w:r>
      <w:r>
        <w:rPr>
          <w:rStyle w:val="15"/>
          <w:color w:val="auto"/>
          <w:sz w:val="22"/>
          <w:szCs w:val="22"/>
          <w:u w:val="none"/>
        </w:rPr>
        <w:t>SWIFT</w:t>
      </w:r>
      <w:r w:rsidRPr="0002288B">
        <w:rPr>
          <w:rStyle w:val="15"/>
          <w:color w:val="auto"/>
          <w:sz w:val="22"/>
          <w:szCs w:val="22"/>
          <w:u w:val="none"/>
          <w:lang w:val="ru-RU"/>
        </w:rPr>
        <w:t xml:space="preserve">, </w:t>
      </w:r>
      <w:r>
        <w:rPr>
          <w:rStyle w:val="15"/>
          <w:color w:val="auto"/>
          <w:sz w:val="22"/>
          <w:szCs w:val="22"/>
          <w:u w:val="none"/>
        </w:rPr>
        <w:t>Bloomberg</w:t>
      </w:r>
      <w:r w:rsidRPr="0002288B">
        <w:rPr>
          <w:rStyle w:val="15"/>
          <w:color w:val="auto"/>
          <w:sz w:val="22"/>
          <w:szCs w:val="22"/>
          <w:u w:val="none"/>
          <w:lang w:val="ru-RU"/>
        </w:rPr>
        <w:t xml:space="preserve">, </w:t>
      </w:r>
      <w:r>
        <w:rPr>
          <w:rStyle w:val="15"/>
          <w:color w:val="auto"/>
          <w:sz w:val="22"/>
          <w:szCs w:val="22"/>
          <w:u w:val="none"/>
        </w:rPr>
        <w:t>Reuters</w:t>
      </w:r>
      <w:r>
        <w:rPr>
          <w:rStyle w:val="15"/>
          <w:color w:val="auto"/>
          <w:sz w:val="22"/>
          <w:szCs w:val="22"/>
          <w:u w:val="none"/>
          <w:lang w:val="ru-RU"/>
        </w:rPr>
        <w:t>;</w:t>
      </w:r>
    </w:p>
    <w:p w14:paraId="5A96BCB1" w14:textId="77777777" w:rsidR="003621C5" w:rsidRDefault="00761F15">
      <w:pPr>
        <w:pStyle w:val="aa"/>
        <w:numPr>
          <w:ilvl w:val="2"/>
          <w:numId w:val="13"/>
        </w:numPr>
        <w:ind w:left="709" w:firstLine="0"/>
        <w:jc w:val="both"/>
        <w:rPr>
          <w:sz w:val="22"/>
          <w:szCs w:val="22"/>
          <w:lang w:val="ru-RU"/>
        </w:rPr>
      </w:pPr>
      <w:r>
        <w:rPr>
          <w:sz w:val="22"/>
          <w:szCs w:val="22"/>
          <w:lang w:val="ru-RU"/>
        </w:rPr>
        <w:t>в иных случаях, предусмотренных Договором, внутренними документами Брокера/номинального держателя, законодательством РК.</w:t>
      </w:r>
    </w:p>
    <w:p w14:paraId="63D1A715" w14:textId="77777777" w:rsidR="003621C5" w:rsidRDefault="00761F15">
      <w:pPr>
        <w:pStyle w:val="aa"/>
        <w:numPr>
          <w:ilvl w:val="0"/>
          <w:numId w:val="1"/>
        </w:numPr>
        <w:jc w:val="both"/>
        <w:rPr>
          <w:b/>
          <w:sz w:val="22"/>
          <w:szCs w:val="22"/>
          <w:lang w:val="ru-RU"/>
        </w:rPr>
      </w:pPr>
      <w:r>
        <w:rPr>
          <w:rStyle w:val="s0"/>
          <w:b/>
          <w:sz w:val="22"/>
          <w:szCs w:val="22"/>
          <w:lang w:val="ru-RU"/>
        </w:rPr>
        <w:t>Брокер</w:t>
      </w:r>
      <w:r>
        <w:rPr>
          <w:b/>
          <w:sz w:val="22"/>
          <w:szCs w:val="22"/>
          <w:lang w:val="ru-RU"/>
        </w:rPr>
        <w:t>/номинальный держатель</w:t>
      </w:r>
      <w:r>
        <w:rPr>
          <w:rStyle w:val="s0"/>
          <w:b/>
          <w:sz w:val="22"/>
          <w:szCs w:val="22"/>
          <w:lang w:val="ru-RU"/>
        </w:rPr>
        <w:t xml:space="preserve"> оформляет отказ в принятии</w:t>
      </w:r>
      <w:r>
        <w:rPr>
          <w:rStyle w:val="s0"/>
          <w:sz w:val="22"/>
          <w:szCs w:val="22"/>
          <w:lang w:val="ru-RU"/>
        </w:rPr>
        <w:t xml:space="preserve"> </w:t>
      </w:r>
      <w:r>
        <w:rPr>
          <w:b/>
          <w:sz w:val="22"/>
          <w:szCs w:val="22"/>
          <w:lang w:val="ru-RU"/>
        </w:rPr>
        <w:t>Клиентского заказа/приказа в случае:</w:t>
      </w:r>
    </w:p>
    <w:p w14:paraId="7D03AB70" w14:textId="77777777" w:rsidR="003621C5" w:rsidRDefault="00761F15">
      <w:pPr>
        <w:pStyle w:val="aa"/>
        <w:numPr>
          <w:ilvl w:val="0"/>
          <w:numId w:val="14"/>
        </w:numPr>
        <w:ind w:left="709" w:firstLine="0"/>
        <w:jc w:val="both"/>
        <w:rPr>
          <w:rStyle w:val="s0"/>
          <w:color w:val="auto"/>
          <w:sz w:val="22"/>
          <w:szCs w:val="22"/>
          <w:lang w:val="ru-RU"/>
        </w:rPr>
      </w:pPr>
      <w:r>
        <w:rPr>
          <w:rStyle w:val="s0"/>
          <w:sz w:val="22"/>
          <w:szCs w:val="22"/>
          <w:lang w:val="ru-RU"/>
        </w:rPr>
        <w:t>непредставления встречного приказа в течение 2 (двух) календарных дней с даты получения приказа на совершение операции по лицевому счету клиента;</w:t>
      </w:r>
    </w:p>
    <w:p w14:paraId="10D4ED96" w14:textId="77777777" w:rsidR="003621C5" w:rsidRDefault="00761F15">
      <w:pPr>
        <w:pStyle w:val="aa"/>
        <w:numPr>
          <w:ilvl w:val="0"/>
          <w:numId w:val="14"/>
        </w:numPr>
        <w:ind w:left="709" w:firstLine="0"/>
        <w:jc w:val="both"/>
        <w:rPr>
          <w:rStyle w:val="s0"/>
          <w:color w:val="auto"/>
          <w:sz w:val="22"/>
          <w:szCs w:val="22"/>
          <w:lang w:val="ru-RU"/>
        </w:rPr>
      </w:pPr>
      <w:r>
        <w:rPr>
          <w:rStyle w:val="s0"/>
          <w:sz w:val="22"/>
          <w:szCs w:val="22"/>
          <w:lang w:val="ru-RU"/>
        </w:rPr>
        <w:t xml:space="preserve">несоответствия реквизитов приказа реквизитам, установленным Правилами </w:t>
      </w:r>
      <w:r>
        <w:rPr>
          <w:rStyle w:val="s1"/>
          <w:rFonts w:ascii="Times New Roman" w:hAnsi="Times New Roman" w:cs="Times New Roman"/>
          <w:b w:val="0"/>
          <w:sz w:val="22"/>
          <w:szCs w:val="22"/>
          <w:lang w:val="ru-RU"/>
        </w:rPr>
        <w:t>регистрации сделок с эмиссионными ценными бумагами, переданными в номинальное держание, заключенных на организованном или неорганизованном рынке, в системе номинального держания (системе учета центрального депозитария), предоставления выписки с лицевого счета держателя ценных бумаг в системе учета номинального держания и (или) в системе учета центрального депозитария и предоставления номинальным держателем информации о клиентах, ценные бумаги которых находятся в его номинальном держании, по требованию регистратора, центрального депозитария и эмитента</w:t>
      </w:r>
      <w:r>
        <w:rPr>
          <w:rStyle w:val="s0"/>
          <w:sz w:val="22"/>
          <w:szCs w:val="22"/>
          <w:lang w:val="ru-RU"/>
        </w:rPr>
        <w:t>, утвержденными</w:t>
      </w:r>
      <w:r>
        <w:rPr>
          <w:b/>
          <w:sz w:val="22"/>
          <w:szCs w:val="22"/>
          <w:lang w:val="ru-RU"/>
        </w:rPr>
        <w:t xml:space="preserve"> </w:t>
      </w:r>
      <w:r>
        <w:rPr>
          <w:rStyle w:val="s1"/>
          <w:rFonts w:ascii="Times New Roman" w:hAnsi="Times New Roman" w:cs="Times New Roman"/>
          <w:b w:val="0"/>
          <w:sz w:val="22"/>
          <w:szCs w:val="22"/>
          <w:lang w:val="ru-RU"/>
        </w:rPr>
        <w:t xml:space="preserve">Постановлением Правления Национального Банка РК от 22 октября 2014 года № 210, </w:t>
      </w:r>
      <w:r>
        <w:rPr>
          <w:rStyle w:val="s0"/>
          <w:sz w:val="22"/>
          <w:szCs w:val="22"/>
          <w:lang w:val="ru-RU"/>
        </w:rPr>
        <w:t>или реквизитам лицевого счета (субсчета);</w:t>
      </w:r>
    </w:p>
    <w:p w14:paraId="53AB5DBF" w14:textId="77777777" w:rsidR="003621C5" w:rsidRDefault="00761F15">
      <w:pPr>
        <w:pStyle w:val="aa"/>
        <w:numPr>
          <w:ilvl w:val="0"/>
          <w:numId w:val="14"/>
        </w:numPr>
        <w:ind w:left="709" w:firstLine="0"/>
        <w:jc w:val="both"/>
        <w:rPr>
          <w:b/>
          <w:color w:val="auto"/>
          <w:sz w:val="22"/>
          <w:szCs w:val="22"/>
          <w:lang w:val="ru-RU"/>
        </w:rPr>
      </w:pPr>
      <w:r>
        <w:rPr>
          <w:sz w:val="22"/>
          <w:szCs w:val="22"/>
          <w:lang w:val="ru-RU"/>
        </w:rPr>
        <w:t>недостаточности/отсутствия</w:t>
      </w:r>
      <w:r>
        <w:rPr>
          <w:rStyle w:val="s0"/>
          <w:sz w:val="22"/>
          <w:szCs w:val="22"/>
          <w:lang w:val="ru-RU"/>
        </w:rPr>
        <w:t xml:space="preserve"> необходимого количества </w:t>
      </w:r>
      <w:r>
        <w:rPr>
          <w:sz w:val="22"/>
          <w:szCs w:val="22"/>
          <w:lang w:val="ru-RU"/>
        </w:rPr>
        <w:t>финансовых инструментов</w:t>
      </w:r>
      <w:r>
        <w:rPr>
          <w:rStyle w:val="s0"/>
          <w:sz w:val="22"/>
          <w:szCs w:val="22"/>
          <w:lang w:val="ru-RU"/>
        </w:rPr>
        <w:t xml:space="preserve"> (прав требования по обязательствам эмитента по эмиссионным ценным бумагам), денег </w:t>
      </w:r>
      <w:r>
        <w:rPr>
          <w:sz w:val="22"/>
          <w:szCs w:val="22"/>
          <w:lang w:val="ru-RU"/>
        </w:rPr>
        <w:t>на оплату финансовых инструментов и/или комиссий, предусмотренных Договором</w:t>
      </w:r>
      <w:r>
        <w:rPr>
          <w:rStyle w:val="s0"/>
          <w:sz w:val="22"/>
          <w:szCs w:val="22"/>
          <w:lang w:val="ru-RU"/>
        </w:rPr>
        <w:t xml:space="preserve"> на счетах (субсчетах) клиента,</w:t>
      </w:r>
      <w:r>
        <w:rPr>
          <w:sz w:val="22"/>
          <w:szCs w:val="22"/>
          <w:lang w:val="ru-RU"/>
        </w:rPr>
        <w:t xml:space="preserve"> либо при наличии задолженности клиента перед Брокером/</w:t>
      </w:r>
      <w:r>
        <w:rPr>
          <w:color w:val="auto"/>
          <w:sz w:val="22"/>
          <w:szCs w:val="22"/>
          <w:lang w:val="ru-RU"/>
        </w:rPr>
        <w:t xml:space="preserve">номинальным держателем по Договору; в случае наличия задолженности Клиента по представлению оригиналов Клиентских заказов на бумажном носителе и (или) по подписанию реестра клиентских заказов, если ранее Клиентские заказы были поданы Клиентом альтернативными видами связи; </w:t>
      </w:r>
    </w:p>
    <w:p w14:paraId="70384273" w14:textId="77777777" w:rsidR="003621C5" w:rsidRDefault="00761F15">
      <w:pPr>
        <w:pStyle w:val="aa"/>
        <w:numPr>
          <w:ilvl w:val="0"/>
          <w:numId w:val="14"/>
        </w:numPr>
        <w:ind w:left="709" w:firstLine="0"/>
        <w:jc w:val="both"/>
        <w:rPr>
          <w:rStyle w:val="s0"/>
          <w:b/>
          <w:color w:val="auto"/>
          <w:sz w:val="22"/>
          <w:szCs w:val="22"/>
          <w:lang w:val="ru-RU"/>
        </w:rPr>
      </w:pPr>
      <w:r>
        <w:rPr>
          <w:rStyle w:val="s0"/>
          <w:color w:val="auto"/>
          <w:sz w:val="22"/>
          <w:szCs w:val="22"/>
          <w:lang w:val="ru-RU"/>
        </w:rPr>
        <w:t>несоответствия содержания сделки законодательству РК;</w:t>
      </w:r>
    </w:p>
    <w:p w14:paraId="395A1C5B" w14:textId="77777777" w:rsidR="003621C5" w:rsidRDefault="00761F15">
      <w:pPr>
        <w:pStyle w:val="aa"/>
        <w:numPr>
          <w:ilvl w:val="0"/>
          <w:numId w:val="14"/>
        </w:numPr>
        <w:ind w:left="709" w:firstLine="0"/>
        <w:jc w:val="both"/>
        <w:rPr>
          <w:rStyle w:val="s0"/>
          <w:b/>
          <w:color w:val="auto"/>
          <w:sz w:val="22"/>
          <w:szCs w:val="22"/>
          <w:lang w:val="ru-RU"/>
        </w:rPr>
      </w:pPr>
      <w:r>
        <w:rPr>
          <w:rStyle w:val="s0"/>
          <w:sz w:val="22"/>
          <w:szCs w:val="22"/>
          <w:lang w:val="ru-RU"/>
        </w:rPr>
        <w:t>непредставления Клиентом в срок, установленный для регистрации сделки, документа, подтверждающего согласие уполномоченного органа на приобретение статуса крупного участника, в случаях, предусмотренных законодательными актами РК;</w:t>
      </w:r>
    </w:p>
    <w:p w14:paraId="50FE9C29" w14:textId="77777777" w:rsidR="003621C5" w:rsidRDefault="00761F15">
      <w:pPr>
        <w:pStyle w:val="aa"/>
        <w:numPr>
          <w:ilvl w:val="0"/>
          <w:numId w:val="14"/>
        </w:numPr>
        <w:ind w:left="709" w:firstLine="0"/>
        <w:jc w:val="both"/>
        <w:rPr>
          <w:rStyle w:val="s0"/>
          <w:b/>
          <w:color w:val="auto"/>
          <w:sz w:val="22"/>
          <w:szCs w:val="22"/>
          <w:lang w:val="ru-RU"/>
        </w:rPr>
      </w:pPr>
      <w:r>
        <w:rPr>
          <w:rStyle w:val="s0"/>
          <w:sz w:val="22"/>
          <w:szCs w:val="22"/>
          <w:lang w:val="ru-RU"/>
        </w:rPr>
        <w:t>наличия решения соответствующих государственных органов либо суда о приостановлении или прекращении обращения ценных бумаг;</w:t>
      </w:r>
    </w:p>
    <w:p w14:paraId="52B9A736" w14:textId="7DC5DB69" w:rsidR="003621C5" w:rsidRDefault="00761F15">
      <w:pPr>
        <w:pStyle w:val="aa"/>
        <w:numPr>
          <w:ilvl w:val="0"/>
          <w:numId w:val="14"/>
        </w:numPr>
        <w:ind w:left="709" w:firstLine="0"/>
        <w:jc w:val="both"/>
        <w:rPr>
          <w:rStyle w:val="s0"/>
          <w:b/>
          <w:color w:val="auto"/>
          <w:sz w:val="22"/>
          <w:szCs w:val="22"/>
          <w:lang w:val="ru-RU"/>
        </w:rPr>
      </w:pPr>
      <w:r>
        <w:rPr>
          <w:rStyle w:val="s0"/>
          <w:sz w:val="22"/>
          <w:szCs w:val="22"/>
          <w:lang w:val="ru-RU"/>
        </w:rPr>
        <w:t xml:space="preserve">если ценные бумаги и (или) лицевой счет или субсчет, указанные в Клиентском заказе/приказе заблокированы, </w:t>
      </w:r>
      <w:r w:rsidR="00370C11">
        <w:rPr>
          <w:rStyle w:val="s0"/>
          <w:sz w:val="22"/>
          <w:szCs w:val="22"/>
          <w:lang w:val="ru-RU"/>
        </w:rPr>
        <w:t xml:space="preserve">в том числе по инициативе самого клиента, </w:t>
      </w:r>
      <w:r>
        <w:rPr>
          <w:rStyle w:val="s0"/>
          <w:sz w:val="22"/>
          <w:szCs w:val="22"/>
          <w:lang w:val="ru-RU"/>
        </w:rPr>
        <w:t xml:space="preserve">за исключением случаев, указанных в </w:t>
      </w:r>
      <w:hyperlink r:id="rId10" w:history="1">
        <w:r>
          <w:rPr>
            <w:rStyle w:val="a7"/>
            <w:b w:val="0"/>
            <w:color w:val="auto"/>
            <w:sz w:val="22"/>
            <w:szCs w:val="22"/>
            <w:u w:val="none"/>
            <w:lang w:val="ru-RU"/>
          </w:rPr>
          <w:t>пункте 6-1 статьи 65</w:t>
        </w:r>
      </w:hyperlink>
      <w:r>
        <w:rPr>
          <w:rStyle w:val="s0"/>
          <w:sz w:val="22"/>
          <w:szCs w:val="22"/>
          <w:lang w:val="ru-RU"/>
        </w:rPr>
        <w:t xml:space="preserve"> Закона РК «Об исполнительном производстве и статусе судебных исполнителей»;</w:t>
      </w:r>
    </w:p>
    <w:p w14:paraId="3750A60C" w14:textId="77777777" w:rsidR="003621C5" w:rsidRDefault="00761F15">
      <w:pPr>
        <w:pStyle w:val="aa"/>
        <w:numPr>
          <w:ilvl w:val="0"/>
          <w:numId w:val="14"/>
        </w:numPr>
        <w:ind w:left="709" w:firstLine="0"/>
        <w:jc w:val="both"/>
        <w:rPr>
          <w:rStyle w:val="s0"/>
          <w:b/>
          <w:color w:val="auto"/>
          <w:sz w:val="22"/>
          <w:szCs w:val="22"/>
          <w:lang w:val="ru-RU"/>
        </w:rPr>
      </w:pPr>
      <w:r>
        <w:rPr>
          <w:rStyle w:val="s0"/>
          <w:sz w:val="22"/>
          <w:szCs w:val="22"/>
          <w:lang w:val="ru-RU"/>
        </w:rPr>
        <w:t>обременения ценных бумаг (прав требования по обязательствам эмитента по эмиссионным ценным бумагам), указанных в Клиентском заказе/приказе, за исключением проведения операций по списанию (зачислению) ценных бумаг с (на) лицевых (лицевые) счетов (счета) (субсчетов (субсчета)) зарегистрированных лиц в соответствии с Законом РК «О банках и банковской деятельности в Республике Казахстан»;</w:t>
      </w:r>
    </w:p>
    <w:p w14:paraId="2BFEF5A0" w14:textId="77777777" w:rsidR="003621C5" w:rsidRDefault="00761F15">
      <w:pPr>
        <w:pStyle w:val="aa"/>
        <w:numPr>
          <w:ilvl w:val="0"/>
          <w:numId w:val="14"/>
        </w:numPr>
        <w:ind w:left="709" w:firstLine="0"/>
        <w:jc w:val="both"/>
        <w:rPr>
          <w:rStyle w:val="s0"/>
          <w:b/>
          <w:color w:val="auto"/>
          <w:sz w:val="22"/>
          <w:szCs w:val="22"/>
          <w:lang w:val="ru-RU"/>
        </w:rPr>
      </w:pPr>
      <w:r>
        <w:rPr>
          <w:rStyle w:val="s0"/>
          <w:sz w:val="22"/>
          <w:szCs w:val="22"/>
          <w:lang w:val="ru-RU"/>
        </w:rPr>
        <w:t xml:space="preserve">визуального несоответствия подписей на Клиентском заказе/приказе образцам, </w:t>
      </w:r>
      <w:r>
        <w:rPr>
          <w:sz w:val="22"/>
          <w:szCs w:val="22"/>
          <w:lang w:val="ru-RU"/>
        </w:rPr>
        <w:t xml:space="preserve">указанным в </w:t>
      </w:r>
      <w:r>
        <w:rPr>
          <w:rStyle w:val="s0"/>
          <w:sz w:val="22"/>
          <w:szCs w:val="22"/>
          <w:lang w:val="ru-RU"/>
        </w:rPr>
        <w:t>нотариально засвидетельствованном документе с образцами подписей (в том числе представителей юридического лица, обладающих правом подписывать Клиентские заказы/приказы) и оттиска печати юридического лица (при наличии)</w:t>
      </w:r>
      <w:r>
        <w:rPr>
          <w:sz w:val="22"/>
          <w:szCs w:val="22"/>
          <w:lang w:val="ru-RU"/>
        </w:rPr>
        <w:t>, в случае, если Клиентский заказ</w:t>
      </w:r>
      <w:r>
        <w:rPr>
          <w:b/>
          <w:sz w:val="22"/>
          <w:szCs w:val="22"/>
          <w:lang w:val="ru-RU"/>
        </w:rPr>
        <w:t>/</w:t>
      </w:r>
      <w:r>
        <w:rPr>
          <w:sz w:val="22"/>
          <w:szCs w:val="22"/>
          <w:lang w:val="ru-RU"/>
        </w:rPr>
        <w:t>приказ не был подписан клиентом (его представителем) в присутствии ответственного работника Брокера/номинального держателя</w:t>
      </w:r>
      <w:r>
        <w:rPr>
          <w:rStyle w:val="s0"/>
          <w:sz w:val="22"/>
          <w:szCs w:val="22"/>
          <w:lang w:val="ru-RU"/>
        </w:rPr>
        <w:t xml:space="preserve">. </w:t>
      </w:r>
      <w:r w:rsidRPr="0002288B">
        <w:rPr>
          <w:rStyle w:val="15"/>
          <w:color w:val="auto"/>
          <w:sz w:val="22"/>
          <w:szCs w:val="22"/>
          <w:u w:val="none"/>
          <w:lang w:val="ru-RU"/>
        </w:rPr>
        <w:t xml:space="preserve">Основание для отказа в принятии клиентского заказа брокером и (или) дилером, установленное </w:t>
      </w:r>
      <w:r>
        <w:rPr>
          <w:rStyle w:val="15"/>
          <w:color w:val="auto"/>
          <w:sz w:val="22"/>
          <w:szCs w:val="22"/>
          <w:u w:val="none"/>
          <w:lang w:val="ru-RU"/>
        </w:rPr>
        <w:t xml:space="preserve">настоящим </w:t>
      </w:r>
      <w:r w:rsidRPr="0002288B">
        <w:rPr>
          <w:rStyle w:val="15"/>
          <w:color w:val="auto"/>
          <w:sz w:val="22"/>
          <w:szCs w:val="22"/>
          <w:u w:val="none"/>
          <w:lang w:val="ru-RU"/>
        </w:rPr>
        <w:t>подпунктом, не распространяется на клиентские заказы</w:t>
      </w:r>
      <w:r>
        <w:rPr>
          <w:rStyle w:val="15"/>
          <w:color w:val="auto"/>
          <w:sz w:val="22"/>
          <w:szCs w:val="22"/>
          <w:u w:val="none"/>
          <w:lang w:val="ru-RU"/>
        </w:rPr>
        <w:t>/приказы</w:t>
      </w:r>
      <w:r w:rsidRPr="0002288B">
        <w:rPr>
          <w:rStyle w:val="15"/>
          <w:color w:val="auto"/>
          <w:sz w:val="22"/>
          <w:szCs w:val="22"/>
          <w:u w:val="none"/>
          <w:lang w:val="ru-RU"/>
        </w:rPr>
        <w:t xml:space="preserve">, поданные в форме электронного документа или иной электронно-цифровой форме, в том числе с использованием систем </w:t>
      </w:r>
      <w:r>
        <w:rPr>
          <w:rStyle w:val="15"/>
          <w:color w:val="auto"/>
          <w:sz w:val="22"/>
          <w:szCs w:val="22"/>
          <w:u w:val="none"/>
        </w:rPr>
        <w:t>SWIFT</w:t>
      </w:r>
      <w:r w:rsidRPr="0002288B">
        <w:rPr>
          <w:rStyle w:val="15"/>
          <w:color w:val="auto"/>
          <w:sz w:val="22"/>
          <w:szCs w:val="22"/>
          <w:u w:val="none"/>
          <w:lang w:val="ru-RU"/>
        </w:rPr>
        <w:t xml:space="preserve">, </w:t>
      </w:r>
      <w:r>
        <w:rPr>
          <w:rStyle w:val="15"/>
          <w:color w:val="auto"/>
          <w:sz w:val="22"/>
          <w:szCs w:val="22"/>
          <w:u w:val="none"/>
        </w:rPr>
        <w:t>Bloomberg</w:t>
      </w:r>
      <w:r w:rsidRPr="0002288B">
        <w:rPr>
          <w:rStyle w:val="15"/>
          <w:color w:val="auto"/>
          <w:sz w:val="22"/>
          <w:szCs w:val="22"/>
          <w:u w:val="none"/>
          <w:lang w:val="ru-RU"/>
        </w:rPr>
        <w:t xml:space="preserve">, </w:t>
      </w:r>
      <w:r>
        <w:rPr>
          <w:rStyle w:val="15"/>
          <w:color w:val="auto"/>
          <w:sz w:val="22"/>
          <w:szCs w:val="22"/>
          <w:u w:val="none"/>
        </w:rPr>
        <w:t>Reuters</w:t>
      </w:r>
      <w:r w:rsidRPr="0002288B">
        <w:rPr>
          <w:rStyle w:val="15"/>
          <w:color w:val="auto"/>
          <w:sz w:val="22"/>
          <w:szCs w:val="22"/>
          <w:u w:val="none"/>
          <w:lang w:val="ru-RU"/>
        </w:rPr>
        <w:t>.</w:t>
      </w:r>
    </w:p>
    <w:p w14:paraId="6F21B7BD" w14:textId="77777777" w:rsidR="003621C5" w:rsidRDefault="00761F15">
      <w:pPr>
        <w:pStyle w:val="aa"/>
        <w:numPr>
          <w:ilvl w:val="255"/>
          <w:numId w:val="0"/>
        </w:numPr>
        <w:ind w:left="709"/>
        <w:jc w:val="both"/>
        <w:rPr>
          <w:rStyle w:val="s0"/>
          <w:b/>
          <w:color w:val="auto"/>
          <w:sz w:val="22"/>
          <w:szCs w:val="22"/>
          <w:lang w:val="ru-RU"/>
        </w:rPr>
      </w:pPr>
      <w:r>
        <w:rPr>
          <w:rStyle w:val="s0"/>
          <w:sz w:val="22"/>
          <w:szCs w:val="22"/>
          <w:lang w:val="ru-RU"/>
        </w:rPr>
        <w:t>В случае, указанном в настоящем подпункте, а также в случае, если сумма сделки, предполагаемой к совершению в соответствии с Клиентским заказом/приказом, который не был подписан в присутствии ответственного работника Брокера</w:t>
      </w:r>
      <w:r>
        <w:rPr>
          <w:sz w:val="22"/>
          <w:szCs w:val="22"/>
          <w:lang w:val="ru-RU"/>
        </w:rPr>
        <w:t>/номинального держателя</w:t>
      </w:r>
      <w:r>
        <w:rPr>
          <w:rStyle w:val="s0"/>
          <w:sz w:val="22"/>
          <w:szCs w:val="22"/>
          <w:lang w:val="ru-RU"/>
        </w:rPr>
        <w:t>, составляет сумму, превышающую 2000 (</w:t>
      </w:r>
      <w:proofErr w:type="spellStart"/>
      <w:r>
        <w:rPr>
          <w:rStyle w:val="s0"/>
          <w:sz w:val="22"/>
          <w:szCs w:val="22"/>
          <w:lang w:val="ru-RU"/>
        </w:rPr>
        <w:t>двухтысячекратный</w:t>
      </w:r>
      <w:proofErr w:type="spellEnd"/>
      <w:r>
        <w:rPr>
          <w:rStyle w:val="s0"/>
          <w:sz w:val="22"/>
          <w:szCs w:val="22"/>
          <w:lang w:val="ru-RU"/>
        </w:rPr>
        <w:t xml:space="preserve">) размер </w:t>
      </w:r>
      <w:bookmarkStart w:id="47" w:name="sub1000000358"/>
      <w:r>
        <w:rPr>
          <w:rStyle w:val="s0"/>
          <w:sz w:val="22"/>
          <w:szCs w:val="22"/>
          <w:lang w:val="ru-RU"/>
        </w:rPr>
        <w:t xml:space="preserve">МРП, </w:t>
      </w:r>
      <w:bookmarkEnd w:id="47"/>
      <w:r>
        <w:rPr>
          <w:rStyle w:val="s0"/>
          <w:sz w:val="22"/>
          <w:szCs w:val="22"/>
          <w:lang w:val="ru-RU"/>
        </w:rPr>
        <w:t>Брокер</w:t>
      </w:r>
      <w:r>
        <w:rPr>
          <w:sz w:val="22"/>
          <w:szCs w:val="22"/>
          <w:lang w:val="ru-RU"/>
        </w:rPr>
        <w:t>/номинальный держатель</w:t>
      </w:r>
      <w:r>
        <w:rPr>
          <w:rStyle w:val="s0"/>
          <w:sz w:val="22"/>
          <w:szCs w:val="22"/>
          <w:lang w:val="ru-RU"/>
        </w:rPr>
        <w:t xml:space="preserve"> запрашивает клиента о подтверждении его намерения совершить действия, указанные в Клиентском заказе/приказе, в порядке, предусмотренном Регламентом;</w:t>
      </w:r>
    </w:p>
    <w:p w14:paraId="7B92CBD6" w14:textId="77777777" w:rsidR="003621C5" w:rsidRDefault="00761F15">
      <w:pPr>
        <w:pStyle w:val="aa"/>
        <w:numPr>
          <w:ilvl w:val="0"/>
          <w:numId w:val="14"/>
        </w:numPr>
        <w:ind w:left="709" w:firstLine="0"/>
        <w:jc w:val="both"/>
        <w:rPr>
          <w:rStyle w:val="s0"/>
          <w:b/>
          <w:color w:val="auto"/>
          <w:sz w:val="22"/>
          <w:szCs w:val="22"/>
          <w:lang w:val="ru-RU"/>
        </w:rPr>
      </w:pPr>
      <w:r>
        <w:rPr>
          <w:rStyle w:val="s0"/>
          <w:sz w:val="22"/>
          <w:szCs w:val="22"/>
          <w:lang w:val="ru-RU"/>
        </w:rPr>
        <w:t xml:space="preserve">истечения срока действия документа, удостоверяющего личность клиента, на момент принятия </w:t>
      </w:r>
      <w:r>
        <w:rPr>
          <w:sz w:val="22"/>
          <w:szCs w:val="22"/>
          <w:lang w:val="ru-RU"/>
        </w:rPr>
        <w:t>Клиентского заказа</w:t>
      </w:r>
      <w:r>
        <w:rPr>
          <w:b/>
          <w:sz w:val="22"/>
          <w:szCs w:val="22"/>
          <w:lang w:val="ru-RU"/>
        </w:rPr>
        <w:t>/</w:t>
      </w:r>
      <w:r>
        <w:rPr>
          <w:sz w:val="22"/>
          <w:szCs w:val="22"/>
          <w:lang w:val="ru-RU"/>
        </w:rPr>
        <w:t>приказа</w:t>
      </w:r>
      <w:r>
        <w:rPr>
          <w:rStyle w:val="s0"/>
          <w:sz w:val="22"/>
          <w:szCs w:val="22"/>
          <w:lang w:val="ru-RU"/>
        </w:rPr>
        <w:t xml:space="preserve"> и (или) в период его действия (для физических лиц)</w:t>
      </w:r>
      <w:r>
        <w:rPr>
          <w:rStyle w:val="s0"/>
          <w:color w:val="auto"/>
          <w:sz w:val="22"/>
          <w:szCs w:val="22"/>
          <w:lang w:val="ru-RU"/>
        </w:rPr>
        <w:t>;</w:t>
      </w:r>
    </w:p>
    <w:p w14:paraId="49A2CC73" w14:textId="77777777" w:rsidR="003621C5" w:rsidRDefault="00761F15">
      <w:pPr>
        <w:pStyle w:val="aa"/>
        <w:numPr>
          <w:ilvl w:val="0"/>
          <w:numId w:val="14"/>
        </w:numPr>
        <w:ind w:left="709" w:firstLine="0"/>
        <w:jc w:val="both"/>
        <w:rPr>
          <w:b/>
          <w:color w:val="auto"/>
          <w:sz w:val="22"/>
          <w:szCs w:val="22"/>
          <w:lang w:val="ru-RU"/>
        </w:rPr>
      </w:pPr>
      <w:r>
        <w:rPr>
          <w:sz w:val="22"/>
          <w:szCs w:val="22"/>
          <w:lang w:val="ru-RU"/>
        </w:rPr>
        <w:t xml:space="preserve">в иных случаях, </w:t>
      </w:r>
      <w:r>
        <w:rPr>
          <w:color w:val="auto"/>
          <w:sz w:val="22"/>
          <w:szCs w:val="22"/>
          <w:lang w:val="ru-RU"/>
        </w:rPr>
        <w:t>предусмотренных Договором, Регламентом, законодательством РК.</w:t>
      </w:r>
    </w:p>
    <w:p w14:paraId="058A2D6D" w14:textId="77777777" w:rsidR="003621C5" w:rsidRDefault="00761F15">
      <w:pPr>
        <w:pStyle w:val="aa"/>
        <w:numPr>
          <w:ilvl w:val="0"/>
          <w:numId w:val="1"/>
        </w:numPr>
        <w:jc w:val="both"/>
        <w:rPr>
          <w:color w:val="auto"/>
          <w:sz w:val="22"/>
          <w:szCs w:val="22"/>
          <w:lang w:val="ru-RU"/>
        </w:rPr>
      </w:pPr>
      <w:r>
        <w:rPr>
          <w:rStyle w:val="s0"/>
          <w:bCs/>
          <w:sz w:val="22"/>
          <w:szCs w:val="22"/>
          <w:lang w:val="ru-RU"/>
        </w:rPr>
        <w:t>Манипулирование на рынке ценных бумаг.</w:t>
      </w:r>
    </w:p>
    <w:p w14:paraId="20FD5351" w14:textId="77777777" w:rsidR="003621C5" w:rsidRDefault="00761F15">
      <w:pPr>
        <w:pStyle w:val="aa"/>
        <w:ind w:left="1069" w:hanging="360"/>
        <w:jc w:val="both"/>
        <w:rPr>
          <w:sz w:val="22"/>
          <w:szCs w:val="22"/>
          <w:lang w:val="ru-RU"/>
        </w:rPr>
      </w:pPr>
      <w:r>
        <w:rPr>
          <w:rStyle w:val="s0"/>
          <w:sz w:val="22"/>
          <w:szCs w:val="22"/>
          <w:lang w:val="ru-RU"/>
        </w:rPr>
        <w:t xml:space="preserve">          Субъектам рынка ценных бумаг запрещается:</w:t>
      </w:r>
    </w:p>
    <w:p w14:paraId="3171FE0D" w14:textId="77777777" w:rsidR="003621C5" w:rsidRDefault="00761F15">
      <w:pPr>
        <w:pStyle w:val="aa"/>
        <w:ind w:left="709"/>
        <w:jc w:val="both"/>
        <w:rPr>
          <w:sz w:val="22"/>
          <w:szCs w:val="22"/>
          <w:lang w:val="ru-RU"/>
        </w:rPr>
      </w:pPr>
      <w:r>
        <w:rPr>
          <w:rStyle w:val="s0"/>
          <w:sz w:val="22"/>
          <w:szCs w:val="22"/>
          <w:lang w:val="ru-RU"/>
        </w:rPr>
        <w:t>1.  оказывать влияние в любой форме на других субъектов рынка ценных бумаг в целях изменения их поведения на рынке ценных бумаг;</w:t>
      </w:r>
    </w:p>
    <w:p w14:paraId="7D2C1854" w14:textId="77777777" w:rsidR="003621C5" w:rsidRDefault="00761F15">
      <w:pPr>
        <w:pStyle w:val="aa"/>
        <w:ind w:left="709"/>
        <w:jc w:val="both"/>
        <w:rPr>
          <w:sz w:val="22"/>
          <w:szCs w:val="22"/>
          <w:lang w:val="ru-RU"/>
        </w:rPr>
      </w:pPr>
      <w:r>
        <w:rPr>
          <w:rStyle w:val="s0"/>
          <w:sz w:val="22"/>
          <w:szCs w:val="22"/>
          <w:lang w:val="ru-RU"/>
        </w:rPr>
        <w:t>2. распространять недостоверные сведения в целях оказания влияния на ситуацию, складывающуюся на рынке ценных бумаг;</w:t>
      </w:r>
    </w:p>
    <w:p w14:paraId="1FAE4607" w14:textId="77777777" w:rsidR="003621C5" w:rsidRDefault="00761F15">
      <w:pPr>
        <w:pStyle w:val="aa"/>
        <w:ind w:left="709"/>
        <w:jc w:val="both"/>
        <w:rPr>
          <w:color w:val="auto"/>
          <w:sz w:val="22"/>
          <w:szCs w:val="22"/>
          <w:lang w:val="ru-RU"/>
        </w:rPr>
      </w:pPr>
      <w:r>
        <w:rPr>
          <w:rStyle w:val="s0"/>
          <w:sz w:val="22"/>
          <w:szCs w:val="22"/>
          <w:lang w:val="ru-RU"/>
        </w:rPr>
        <w:t xml:space="preserve">3.    совершать сделки в целях </w:t>
      </w:r>
      <w:bookmarkStart w:id="48" w:name="sub1000101761"/>
      <w:r>
        <w:rPr>
          <w:rStyle w:val="s0"/>
          <w:color w:val="auto"/>
          <w:sz w:val="22"/>
          <w:szCs w:val="22"/>
        </w:rPr>
        <w:fldChar w:fldCharType="begin"/>
      </w:r>
      <w:r>
        <w:rPr>
          <w:rStyle w:val="s0"/>
          <w:color w:val="auto"/>
          <w:sz w:val="22"/>
          <w:szCs w:val="22"/>
          <w:lang w:val="ru-RU"/>
        </w:rPr>
        <w:instrText xml:space="preserve"> </w:instrText>
      </w:r>
      <w:r>
        <w:rPr>
          <w:rStyle w:val="s0"/>
          <w:color w:val="auto"/>
          <w:sz w:val="22"/>
          <w:szCs w:val="22"/>
        </w:rPr>
        <w:instrText>HYPERLINK</w:instrText>
      </w:r>
      <w:r>
        <w:rPr>
          <w:rStyle w:val="s0"/>
          <w:color w:val="auto"/>
          <w:sz w:val="22"/>
          <w:szCs w:val="22"/>
          <w:lang w:val="ru-RU"/>
        </w:rPr>
        <w:instrText xml:space="preserve"> "</w:instrText>
      </w:r>
      <w:r>
        <w:rPr>
          <w:rStyle w:val="s0"/>
          <w:color w:val="auto"/>
          <w:sz w:val="22"/>
          <w:szCs w:val="22"/>
        </w:rPr>
        <w:instrText>jl</w:instrText>
      </w:r>
      <w:r>
        <w:rPr>
          <w:rStyle w:val="s0"/>
          <w:color w:val="auto"/>
          <w:sz w:val="22"/>
          <w:szCs w:val="22"/>
          <w:lang w:val="ru-RU"/>
        </w:rPr>
        <w:instrText xml:space="preserve">:1041258.10010" </w:instrText>
      </w:r>
      <w:r>
        <w:rPr>
          <w:rStyle w:val="s0"/>
          <w:color w:val="auto"/>
          <w:sz w:val="22"/>
          <w:szCs w:val="22"/>
        </w:rPr>
      </w:r>
      <w:r>
        <w:rPr>
          <w:rStyle w:val="s0"/>
          <w:color w:val="auto"/>
          <w:sz w:val="22"/>
          <w:szCs w:val="22"/>
        </w:rPr>
        <w:fldChar w:fldCharType="separate"/>
      </w:r>
      <w:r>
        <w:rPr>
          <w:rStyle w:val="a9"/>
          <w:color w:val="auto"/>
          <w:sz w:val="22"/>
          <w:szCs w:val="22"/>
          <w:lang w:val="ru-RU"/>
        </w:rPr>
        <w:t>манипулирования</w:t>
      </w:r>
      <w:r>
        <w:rPr>
          <w:rStyle w:val="s0"/>
          <w:color w:val="auto"/>
          <w:sz w:val="22"/>
          <w:szCs w:val="22"/>
        </w:rPr>
        <w:fldChar w:fldCharType="end"/>
      </w:r>
      <w:bookmarkEnd w:id="48"/>
      <w:r>
        <w:rPr>
          <w:rStyle w:val="s0"/>
          <w:color w:val="auto"/>
          <w:sz w:val="22"/>
          <w:szCs w:val="22"/>
          <w:lang w:val="ru-RU"/>
        </w:rPr>
        <w:t xml:space="preserve"> на рынке ценных бумаг.</w:t>
      </w:r>
    </w:p>
    <w:p w14:paraId="7BC14997" w14:textId="77777777" w:rsidR="003621C5" w:rsidRDefault="00761F15">
      <w:pPr>
        <w:pStyle w:val="aa"/>
        <w:ind w:left="709" w:firstLine="709"/>
        <w:jc w:val="both"/>
        <w:rPr>
          <w:rStyle w:val="s0"/>
          <w:sz w:val="22"/>
          <w:szCs w:val="22"/>
          <w:lang w:val="ru-RU"/>
        </w:rPr>
      </w:pPr>
      <w:r>
        <w:rPr>
          <w:rStyle w:val="s0"/>
          <w:color w:val="auto"/>
          <w:sz w:val="22"/>
          <w:szCs w:val="22"/>
          <w:lang w:val="ru-RU"/>
        </w:rPr>
        <w:t xml:space="preserve">Лица, участвующие в совершении сделки, признанной совершенной в целях манипулирования на рынке ценных бумаг, несут ответственность, предусмотренную </w:t>
      </w:r>
      <w:bookmarkStart w:id="49" w:name="sub1004096197"/>
      <w:r>
        <w:rPr>
          <w:rStyle w:val="s0"/>
          <w:color w:val="auto"/>
          <w:sz w:val="22"/>
          <w:szCs w:val="22"/>
        </w:rPr>
        <w:fldChar w:fldCharType="begin"/>
      </w:r>
      <w:r>
        <w:rPr>
          <w:rStyle w:val="s0"/>
          <w:color w:val="auto"/>
          <w:sz w:val="22"/>
          <w:szCs w:val="22"/>
          <w:lang w:val="ru-RU"/>
        </w:rPr>
        <w:instrText xml:space="preserve"> </w:instrText>
      </w:r>
      <w:r>
        <w:rPr>
          <w:rStyle w:val="s0"/>
          <w:color w:val="auto"/>
          <w:sz w:val="22"/>
          <w:szCs w:val="22"/>
        </w:rPr>
        <w:instrText>HYPERLINK</w:instrText>
      </w:r>
      <w:r>
        <w:rPr>
          <w:rStyle w:val="s0"/>
          <w:color w:val="auto"/>
          <w:sz w:val="22"/>
          <w:szCs w:val="22"/>
          <w:lang w:val="ru-RU"/>
        </w:rPr>
        <w:instrText xml:space="preserve"> "</w:instrText>
      </w:r>
      <w:r>
        <w:rPr>
          <w:rStyle w:val="s0"/>
          <w:color w:val="auto"/>
          <w:sz w:val="22"/>
          <w:szCs w:val="22"/>
        </w:rPr>
        <w:instrText>jl</w:instrText>
      </w:r>
      <w:r>
        <w:rPr>
          <w:rStyle w:val="s0"/>
          <w:color w:val="auto"/>
          <w:sz w:val="22"/>
          <w:szCs w:val="22"/>
          <w:lang w:val="ru-RU"/>
        </w:rPr>
        <w:instrText xml:space="preserve">:31575252.2290000" </w:instrText>
      </w:r>
      <w:r>
        <w:rPr>
          <w:rStyle w:val="s0"/>
          <w:color w:val="auto"/>
          <w:sz w:val="22"/>
          <w:szCs w:val="22"/>
        </w:rPr>
      </w:r>
      <w:r>
        <w:rPr>
          <w:rStyle w:val="s0"/>
          <w:color w:val="auto"/>
          <w:sz w:val="22"/>
          <w:szCs w:val="22"/>
        </w:rPr>
        <w:fldChar w:fldCharType="separate"/>
      </w:r>
      <w:r>
        <w:rPr>
          <w:rStyle w:val="a9"/>
          <w:color w:val="auto"/>
          <w:sz w:val="22"/>
          <w:szCs w:val="22"/>
          <w:lang w:val="ru-RU"/>
        </w:rPr>
        <w:t xml:space="preserve">законодательством РК. </w:t>
      </w:r>
      <w:r>
        <w:rPr>
          <w:rStyle w:val="s0"/>
          <w:color w:val="auto"/>
          <w:sz w:val="22"/>
          <w:szCs w:val="22"/>
        </w:rPr>
        <w:fldChar w:fldCharType="end"/>
      </w:r>
      <w:bookmarkEnd w:id="49"/>
      <w:r>
        <w:rPr>
          <w:rStyle w:val="s0"/>
          <w:sz w:val="22"/>
          <w:szCs w:val="22"/>
          <w:lang w:val="ru-RU"/>
        </w:rPr>
        <w:t>Сделка, совершенная в целях манипулирования на рынке ценных бумаг, может быть признана судом недействительной по иску заинтересованных лиц.</w:t>
      </w:r>
      <w:bookmarkStart w:id="50" w:name="SUB560200"/>
      <w:bookmarkStart w:id="51" w:name="sub1004933253"/>
      <w:bookmarkEnd w:id="50"/>
      <w:r>
        <w:rPr>
          <w:rStyle w:val="s0"/>
          <w:sz w:val="22"/>
          <w:szCs w:val="22"/>
          <w:lang w:val="ru-RU"/>
        </w:rPr>
        <w:t xml:space="preserve"> Признание сделки, заключенной на организованном рынке ценных бумаг, как совершенной в целях манипулирования на рынке ценных бумаг осуществляется уполномоченным органом.</w:t>
      </w:r>
      <w:bookmarkStart w:id="52" w:name="SUB560500"/>
      <w:bookmarkStart w:id="53" w:name="SUB560300"/>
      <w:bookmarkStart w:id="54" w:name="sub1004933256"/>
      <w:bookmarkStart w:id="55" w:name="sub1005028453"/>
      <w:bookmarkEnd w:id="52"/>
      <w:bookmarkEnd w:id="53"/>
    </w:p>
    <w:p w14:paraId="413117E6" w14:textId="77777777" w:rsidR="003621C5" w:rsidRDefault="00761F15">
      <w:pPr>
        <w:pStyle w:val="aa"/>
        <w:ind w:firstLine="698"/>
        <w:jc w:val="both"/>
        <w:rPr>
          <w:sz w:val="22"/>
          <w:szCs w:val="22"/>
          <w:lang w:val="ru-RU"/>
        </w:rPr>
      </w:pPr>
      <w:r>
        <w:rPr>
          <w:rStyle w:val="s0"/>
          <w:sz w:val="22"/>
          <w:szCs w:val="22"/>
          <w:lang w:val="ru-RU"/>
        </w:rPr>
        <w:t>Мониторингу и анализу на предмет выявления сделок с ценными бумагами, совершенных в целях манипулирования, подлежат сделки, соответствующие любому из следующих условий:</w:t>
      </w:r>
    </w:p>
    <w:p w14:paraId="136E97B7" w14:textId="77777777" w:rsidR="003621C5" w:rsidRDefault="00761F15">
      <w:pPr>
        <w:pStyle w:val="aa"/>
        <w:ind w:left="709"/>
        <w:jc w:val="both"/>
        <w:rPr>
          <w:sz w:val="22"/>
          <w:szCs w:val="22"/>
          <w:lang w:val="ru-RU"/>
        </w:rPr>
      </w:pPr>
      <w:r>
        <w:rPr>
          <w:rStyle w:val="s0"/>
          <w:sz w:val="22"/>
          <w:szCs w:val="22"/>
          <w:lang w:val="ru-RU"/>
        </w:rPr>
        <w:t>1. сделки купли-продажи ценных бумаг, исполнение которых не привело к существенному изменению количества таких ценных бумаг и (или) денег, находящихся у сторон этих сделок на условиях и в порядке, установленных законодательством РК;</w:t>
      </w:r>
    </w:p>
    <w:p w14:paraId="14BF140F" w14:textId="77777777" w:rsidR="003621C5" w:rsidRDefault="00761F15">
      <w:pPr>
        <w:pStyle w:val="aa"/>
        <w:ind w:left="709"/>
        <w:jc w:val="both"/>
        <w:rPr>
          <w:sz w:val="22"/>
          <w:szCs w:val="22"/>
          <w:lang w:val="ru-RU"/>
        </w:rPr>
      </w:pPr>
      <w:r>
        <w:rPr>
          <w:rStyle w:val="s0"/>
          <w:sz w:val="22"/>
          <w:szCs w:val="22"/>
          <w:lang w:val="ru-RU"/>
        </w:rPr>
        <w:t xml:space="preserve">2. сделка либо несколько сделок совершены на основании встречных приказов на продажу и приобретение ценных бумаг одного выпуска, отдаваемых клиентом двум или более </w:t>
      </w:r>
      <w:r>
        <w:rPr>
          <w:rStyle w:val="s20"/>
          <w:sz w:val="22"/>
          <w:szCs w:val="22"/>
          <w:lang w:val="ru-RU"/>
        </w:rPr>
        <w:t>брокерам</w:t>
      </w:r>
      <w:r>
        <w:rPr>
          <w:rStyle w:val="s0"/>
          <w:sz w:val="22"/>
          <w:szCs w:val="22"/>
          <w:lang w:val="ru-RU"/>
        </w:rPr>
        <w:t>;</w:t>
      </w:r>
    </w:p>
    <w:bookmarkEnd w:id="54"/>
    <w:p w14:paraId="01714F5B" w14:textId="77777777" w:rsidR="003621C5" w:rsidRDefault="00761F15">
      <w:pPr>
        <w:pStyle w:val="aa"/>
        <w:ind w:left="709"/>
        <w:jc w:val="both"/>
        <w:rPr>
          <w:sz w:val="22"/>
          <w:szCs w:val="22"/>
          <w:lang w:val="ru-RU"/>
        </w:rPr>
      </w:pPr>
      <w:r>
        <w:rPr>
          <w:rStyle w:val="s0"/>
          <w:sz w:val="22"/>
          <w:szCs w:val="22"/>
          <w:lang w:val="ru-RU"/>
        </w:rPr>
        <w:t>3. сделка, заключенная на организованном рынке ценных бумаг, по цене существенно отличающейся от цен на данные ценные бумаги, которые сложились на рынке ценных бумаг до заключения такой сделки;</w:t>
      </w:r>
    </w:p>
    <w:p w14:paraId="72FE099B" w14:textId="77777777" w:rsidR="003621C5" w:rsidRDefault="00761F15">
      <w:pPr>
        <w:pStyle w:val="aa"/>
        <w:ind w:left="1069" w:hanging="360"/>
        <w:jc w:val="both"/>
        <w:rPr>
          <w:sz w:val="22"/>
          <w:szCs w:val="22"/>
          <w:lang w:val="ru-RU"/>
        </w:rPr>
      </w:pPr>
      <w:r>
        <w:rPr>
          <w:rStyle w:val="s0"/>
          <w:sz w:val="22"/>
          <w:szCs w:val="22"/>
          <w:lang w:val="ru-RU"/>
        </w:rPr>
        <w:t>4. сделка совершена с использованием инсайдерской информации;</w:t>
      </w:r>
    </w:p>
    <w:p w14:paraId="16C37E51" w14:textId="77777777" w:rsidR="003621C5" w:rsidRDefault="00761F15">
      <w:pPr>
        <w:pStyle w:val="aa"/>
        <w:ind w:left="709"/>
        <w:jc w:val="both"/>
        <w:rPr>
          <w:sz w:val="22"/>
          <w:szCs w:val="22"/>
          <w:lang w:val="ru-RU"/>
        </w:rPr>
      </w:pPr>
      <w:r>
        <w:rPr>
          <w:rStyle w:val="s0"/>
          <w:sz w:val="22"/>
          <w:szCs w:val="22"/>
          <w:lang w:val="ru-RU"/>
        </w:rPr>
        <w:t>5. сделка, заключенная на организованном рынке ценных бумаг, направлена на установление и (или) поддержание цен на ценные бумаги выше или ниже тех, которые установились в результате объективного соотношения спроса и (или) предложения или на создание видимости торговли ценной бумагой;</w:t>
      </w:r>
    </w:p>
    <w:p w14:paraId="64D1A3F1" w14:textId="77777777" w:rsidR="003621C5" w:rsidRDefault="00761F15">
      <w:pPr>
        <w:pStyle w:val="aa"/>
        <w:ind w:left="709"/>
        <w:jc w:val="both"/>
        <w:rPr>
          <w:sz w:val="22"/>
          <w:szCs w:val="22"/>
          <w:lang w:val="ru-RU"/>
        </w:rPr>
      </w:pPr>
      <w:r>
        <w:rPr>
          <w:rStyle w:val="s0"/>
          <w:sz w:val="22"/>
          <w:szCs w:val="22"/>
          <w:lang w:val="ru-RU"/>
        </w:rPr>
        <w:t>6. иные сделки, заключенные на организованном рынке ценных бумаг, соответствующие дополнительным условиям, определенным уполномоченным органом.</w:t>
      </w:r>
    </w:p>
    <w:p w14:paraId="598B4F6F" w14:textId="77777777" w:rsidR="003621C5" w:rsidRDefault="00761F15">
      <w:pPr>
        <w:pStyle w:val="aa"/>
        <w:ind w:left="709" w:firstLine="709"/>
        <w:jc w:val="both"/>
        <w:rPr>
          <w:sz w:val="22"/>
          <w:szCs w:val="22"/>
          <w:lang w:val="ru-RU"/>
        </w:rPr>
      </w:pPr>
      <w:r>
        <w:rPr>
          <w:rStyle w:val="s0"/>
          <w:sz w:val="22"/>
          <w:szCs w:val="22"/>
          <w:lang w:val="ru-RU"/>
        </w:rPr>
        <w:t>Условия, при которых сделки с иными финансовыми инструментами, подлежат мониторингу и анализу на предмет выявления как совершенных в целях манипулирования, определяются законодательством РК.</w:t>
      </w:r>
      <w:bookmarkStart w:id="56" w:name="SUB560600"/>
      <w:bookmarkStart w:id="57" w:name="sub1005028454"/>
      <w:bookmarkEnd w:id="56"/>
      <w:r>
        <w:rPr>
          <w:rStyle w:val="s0"/>
          <w:sz w:val="22"/>
          <w:szCs w:val="22"/>
          <w:lang w:val="ru-RU"/>
        </w:rPr>
        <w:t xml:space="preserve"> </w:t>
      </w:r>
      <w:hyperlink r:id="rId11" w:history="1">
        <w:r>
          <w:rPr>
            <w:rStyle w:val="a9"/>
            <w:color w:val="auto"/>
            <w:sz w:val="22"/>
            <w:szCs w:val="22"/>
            <w:lang w:val="ru-RU"/>
          </w:rPr>
          <w:t>Порядок</w:t>
        </w:r>
      </w:hyperlink>
      <w:bookmarkEnd w:id="57"/>
      <w:r>
        <w:rPr>
          <w:rStyle w:val="s0"/>
          <w:sz w:val="22"/>
          <w:szCs w:val="22"/>
          <w:lang w:val="ru-RU"/>
        </w:rPr>
        <w:t xml:space="preserve"> и условия признания сделок с ценными бумагами и иными финансовыми инструментами, заключенных на организованном и неорганизованном рынке ценных бумаг как совершенных в целях манипулирования, устанавливаются законодательством РК.</w:t>
      </w:r>
    </w:p>
    <w:p w14:paraId="50732AF7" w14:textId="77777777" w:rsidR="003621C5" w:rsidRDefault="003621C5">
      <w:pPr>
        <w:ind w:firstLine="709"/>
        <w:jc w:val="both"/>
        <w:rPr>
          <w:bCs/>
          <w:color w:val="auto"/>
          <w:sz w:val="22"/>
          <w:szCs w:val="22"/>
          <w:lang w:val="ru-RU"/>
        </w:rPr>
      </w:pPr>
      <w:bookmarkStart w:id="58" w:name="SUB560700"/>
      <w:bookmarkEnd w:id="51"/>
      <w:bookmarkEnd w:id="55"/>
      <w:bookmarkEnd w:id="58"/>
    </w:p>
    <w:p w14:paraId="6D44372B" w14:textId="77777777" w:rsidR="003621C5" w:rsidRDefault="00761F15">
      <w:pPr>
        <w:pStyle w:val="aa"/>
        <w:ind w:left="0" w:firstLine="709"/>
        <w:jc w:val="center"/>
        <w:rPr>
          <w:rStyle w:val="s1"/>
          <w:rFonts w:ascii="Times New Roman" w:hAnsi="Times New Roman" w:cs="Times New Roman"/>
          <w:color w:val="auto"/>
          <w:sz w:val="22"/>
          <w:szCs w:val="22"/>
          <w:lang w:val="ru-RU"/>
        </w:rPr>
      </w:pPr>
      <w:r>
        <w:rPr>
          <w:b/>
          <w:bCs/>
          <w:color w:val="auto"/>
          <w:sz w:val="22"/>
          <w:szCs w:val="22"/>
          <w:lang w:val="ru-RU"/>
        </w:rPr>
        <w:t xml:space="preserve">Глава 5. </w:t>
      </w:r>
      <w:r>
        <w:rPr>
          <w:rStyle w:val="s1"/>
          <w:rFonts w:ascii="Times New Roman" w:hAnsi="Times New Roman" w:cs="Times New Roman"/>
          <w:color w:val="auto"/>
          <w:sz w:val="22"/>
          <w:szCs w:val="22"/>
          <w:lang w:val="ru-RU"/>
        </w:rPr>
        <w:t xml:space="preserve">Условия, порядок и сроки совершения операций/сделок </w:t>
      </w:r>
      <w:proofErr w:type="spellStart"/>
      <w:r>
        <w:rPr>
          <w:rStyle w:val="s1"/>
          <w:rFonts w:ascii="Times New Roman" w:hAnsi="Times New Roman" w:cs="Times New Roman"/>
          <w:color w:val="auto"/>
          <w:sz w:val="22"/>
          <w:szCs w:val="22"/>
          <w:lang w:val="ru-RU"/>
        </w:rPr>
        <w:t>репо</w:t>
      </w:r>
      <w:proofErr w:type="spellEnd"/>
    </w:p>
    <w:p w14:paraId="6D056CF9" w14:textId="77777777" w:rsidR="003621C5" w:rsidRDefault="003621C5">
      <w:pPr>
        <w:pStyle w:val="aa"/>
        <w:ind w:left="0" w:firstLine="709"/>
        <w:jc w:val="center"/>
        <w:rPr>
          <w:rStyle w:val="s1"/>
          <w:rFonts w:ascii="Times New Roman" w:hAnsi="Times New Roman" w:cs="Times New Roman"/>
          <w:color w:val="auto"/>
          <w:sz w:val="22"/>
          <w:szCs w:val="22"/>
          <w:lang w:val="ru-RU"/>
        </w:rPr>
      </w:pPr>
    </w:p>
    <w:p w14:paraId="04326C25" w14:textId="0E313990" w:rsidR="003621C5" w:rsidRDefault="00761F15">
      <w:pPr>
        <w:pStyle w:val="aa"/>
        <w:numPr>
          <w:ilvl w:val="0"/>
          <w:numId w:val="1"/>
        </w:numPr>
        <w:jc w:val="both"/>
        <w:rPr>
          <w:b/>
          <w:bCs/>
          <w:color w:val="auto"/>
          <w:sz w:val="22"/>
          <w:szCs w:val="22"/>
          <w:lang w:val="ru-RU"/>
        </w:rPr>
      </w:pPr>
      <w:r>
        <w:rPr>
          <w:rStyle w:val="s0"/>
          <w:sz w:val="22"/>
          <w:szCs w:val="22"/>
          <w:lang w:val="ru-RU"/>
        </w:rPr>
        <w:t>Операции «</w:t>
      </w:r>
      <w:proofErr w:type="spellStart"/>
      <w:r>
        <w:rPr>
          <w:rStyle w:val="s0"/>
          <w:sz w:val="22"/>
          <w:szCs w:val="22"/>
          <w:lang w:val="ru-RU"/>
        </w:rPr>
        <w:t>репо</w:t>
      </w:r>
      <w:proofErr w:type="spellEnd"/>
      <w:r>
        <w:rPr>
          <w:rStyle w:val="s0"/>
          <w:sz w:val="22"/>
          <w:szCs w:val="22"/>
          <w:lang w:val="ru-RU"/>
        </w:rPr>
        <w:t>», осуществляемые Брокером в торговой системе Биржи, совершаются за счет собственных денег либо в соответствии с приказом Клиента в рамках договора на брокерское обслуживание, являющегося договором комиссии.</w:t>
      </w:r>
      <w:bookmarkStart w:id="59" w:name="SUB380300"/>
      <w:bookmarkEnd w:id="59"/>
      <w:r>
        <w:rPr>
          <w:color w:val="auto"/>
          <w:sz w:val="22"/>
          <w:szCs w:val="22"/>
          <w:lang w:val="ru-RU"/>
        </w:rPr>
        <w:t xml:space="preserve"> Операция «</w:t>
      </w:r>
      <w:proofErr w:type="spellStart"/>
      <w:r>
        <w:rPr>
          <w:color w:val="auto"/>
          <w:sz w:val="22"/>
          <w:szCs w:val="22"/>
          <w:lang w:val="ru-RU"/>
        </w:rPr>
        <w:t>репо</w:t>
      </w:r>
      <w:proofErr w:type="spellEnd"/>
      <w:r>
        <w:rPr>
          <w:color w:val="auto"/>
          <w:sz w:val="22"/>
          <w:szCs w:val="22"/>
          <w:lang w:val="ru-RU"/>
        </w:rPr>
        <w:t xml:space="preserve">» регистрируется на основании встречных приказов на регистрацию сделки. </w:t>
      </w:r>
    </w:p>
    <w:p w14:paraId="551AA931" w14:textId="3135EEA0" w:rsidR="00711455" w:rsidRDefault="00761F15" w:rsidP="00711455">
      <w:pPr>
        <w:ind w:left="720" w:firstLine="720"/>
        <w:contextualSpacing/>
        <w:jc w:val="both"/>
        <w:rPr>
          <w:rStyle w:val="s0"/>
          <w:sz w:val="22"/>
          <w:szCs w:val="22"/>
          <w:lang w:val="ru-RU"/>
        </w:rPr>
      </w:pPr>
      <w:r>
        <w:rPr>
          <w:color w:val="auto"/>
          <w:sz w:val="22"/>
          <w:szCs w:val="22"/>
          <w:lang w:val="ru-RU"/>
        </w:rPr>
        <w:t>Порядок проведения операций «</w:t>
      </w:r>
      <w:proofErr w:type="spellStart"/>
      <w:r>
        <w:rPr>
          <w:color w:val="auto"/>
          <w:sz w:val="22"/>
          <w:szCs w:val="22"/>
          <w:lang w:val="ru-RU"/>
        </w:rPr>
        <w:t>репо</w:t>
      </w:r>
      <w:proofErr w:type="spellEnd"/>
      <w:r>
        <w:rPr>
          <w:color w:val="auto"/>
          <w:sz w:val="22"/>
          <w:szCs w:val="22"/>
          <w:lang w:val="ru-RU"/>
        </w:rPr>
        <w:t xml:space="preserve">» в системе учета центрального депозитария определяется сводом правил центрального депозитария. </w:t>
      </w:r>
      <w:r>
        <w:rPr>
          <w:rStyle w:val="s1"/>
          <w:rFonts w:ascii="Times New Roman" w:hAnsi="Times New Roman" w:cs="Times New Roman"/>
          <w:b w:val="0"/>
          <w:color w:val="auto"/>
          <w:sz w:val="22"/>
          <w:szCs w:val="22"/>
          <w:lang w:val="ru-RU"/>
        </w:rPr>
        <w:t xml:space="preserve">Условия, порядок и сроки совершения операций/сделок </w:t>
      </w:r>
      <w:proofErr w:type="spellStart"/>
      <w:r>
        <w:rPr>
          <w:rStyle w:val="s1"/>
          <w:rFonts w:ascii="Times New Roman" w:hAnsi="Times New Roman" w:cs="Times New Roman"/>
          <w:b w:val="0"/>
          <w:color w:val="auto"/>
          <w:sz w:val="22"/>
          <w:szCs w:val="22"/>
          <w:lang w:val="ru-RU"/>
        </w:rPr>
        <w:t>репо</w:t>
      </w:r>
      <w:proofErr w:type="spellEnd"/>
      <w:r>
        <w:rPr>
          <w:rStyle w:val="s1"/>
          <w:rFonts w:ascii="Times New Roman" w:hAnsi="Times New Roman" w:cs="Times New Roman"/>
          <w:b w:val="0"/>
          <w:color w:val="auto"/>
          <w:sz w:val="22"/>
          <w:szCs w:val="22"/>
          <w:lang w:val="ru-RU"/>
        </w:rPr>
        <w:t xml:space="preserve"> определяется внутренними документами Биржи.</w:t>
      </w:r>
      <w:r>
        <w:rPr>
          <w:rStyle w:val="s1"/>
          <w:rFonts w:ascii="Times New Roman" w:hAnsi="Times New Roman" w:cs="Times New Roman"/>
          <w:color w:val="auto"/>
          <w:sz w:val="22"/>
          <w:szCs w:val="22"/>
          <w:lang w:val="ru-RU"/>
        </w:rPr>
        <w:t xml:space="preserve"> </w:t>
      </w:r>
    </w:p>
    <w:p w14:paraId="5024B344" w14:textId="3DB97102" w:rsidR="00711455" w:rsidRDefault="00711455" w:rsidP="003E7E22">
      <w:pPr>
        <w:ind w:left="720" w:firstLine="720"/>
        <w:contextualSpacing/>
        <w:jc w:val="both"/>
        <w:rPr>
          <w:rStyle w:val="s0"/>
          <w:sz w:val="22"/>
          <w:szCs w:val="22"/>
          <w:lang w:val="ru-RU"/>
        </w:rPr>
      </w:pPr>
      <w:r w:rsidRPr="00711455">
        <w:rPr>
          <w:rStyle w:val="s0"/>
          <w:sz w:val="22"/>
          <w:szCs w:val="22"/>
          <w:lang w:val="ru-RU"/>
        </w:rPr>
        <w:t>Минимальная стоимость активов клиента, находящихся на счетах у брокера, постоянно составляет не менее тридцати процентов от суммы всех операций открытия «</w:t>
      </w:r>
      <w:proofErr w:type="spellStart"/>
      <w:r w:rsidRPr="00711455">
        <w:rPr>
          <w:rStyle w:val="s0"/>
          <w:sz w:val="22"/>
          <w:szCs w:val="22"/>
          <w:lang w:val="ru-RU"/>
        </w:rPr>
        <w:t>репо</w:t>
      </w:r>
      <w:proofErr w:type="spellEnd"/>
      <w:r w:rsidRPr="00711455">
        <w:rPr>
          <w:rStyle w:val="s0"/>
          <w:sz w:val="22"/>
          <w:szCs w:val="22"/>
          <w:lang w:val="ru-RU"/>
        </w:rPr>
        <w:t>», совершенных брокером в торговой системе фондовой биржи «прямым» способом по поручению данного клиента, без учета ограничительного уровня маржи при наличии заключенных маржинальных сделок.</w:t>
      </w:r>
      <w:r>
        <w:rPr>
          <w:rStyle w:val="s0"/>
          <w:sz w:val="22"/>
          <w:szCs w:val="22"/>
          <w:lang w:val="ru-RU"/>
        </w:rPr>
        <w:t xml:space="preserve"> </w:t>
      </w:r>
      <w:r w:rsidRPr="00711455">
        <w:rPr>
          <w:rStyle w:val="s0"/>
          <w:sz w:val="22"/>
          <w:szCs w:val="22"/>
          <w:lang w:val="ru-RU"/>
        </w:rPr>
        <w:t>В качестве активов клиента в настоящем пункте признаются:</w:t>
      </w:r>
      <w:r>
        <w:rPr>
          <w:rStyle w:val="s0"/>
          <w:sz w:val="22"/>
          <w:szCs w:val="22"/>
          <w:lang w:val="ru-RU"/>
        </w:rPr>
        <w:t xml:space="preserve"> </w:t>
      </w:r>
      <w:r w:rsidRPr="00711455">
        <w:rPr>
          <w:rStyle w:val="s0"/>
          <w:sz w:val="22"/>
          <w:szCs w:val="22"/>
          <w:lang w:val="ru-RU"/>
        </w:rPr>
        <w:t>деньги;</w:t>
      </w:r>
      <w:r>
        <w:rPr>
          <w:rStyle w:val="s0"/>
          <w:sz w:val="22"/>
          <w:szCs w:val="22"/>
          <w:lang w:val="ru-RU"/>
        </w:rPr>
        <w:t xml:space="preserve"> </w:t>
      </w:r>
      <w:r w:rsidRPr="00711455">
        <w:rPr>
          <w:rStyle w:val="s0"/>
          <w:sz w:val="22"/>
          <w:szCs w:val="22"/>
          <w:lang w:val="ru-RU"/>
        </w:rPr>
        <w:t>вклады в банках второго уровня Республики Казахстан, филиалах банков-нерезидентов Республики Казахстан;</w:t>
      </w:r>
      <w:r>
        <w:rPr>
          <w:rStyle w:val="s0"/>
          <w:sz w:val="22"/>
          <w:szCs w:val="22"/>
          <w:lang w:val="ru-RU"/>
        </w:rPr>
        <w:t xml:space="preserve"> </w:t>
      </w:r>
      <w:r w:rsidRPr="00711455">
        <w:rPr>
          <w:rStyle w:val="s0"/>
          <w:sz w:val="22"/>
          <w:szCs w:val="22"/>
          <w:lang w:val="ru-RU"/>
        </w:rPr>
        <w:t>государственные ценные бумаги Республики Казахстан;</w:t>
      </w:r>
      <w:r>
        <w:rPr>
          <w:rStyle w:val="s0"/>
          <w:sz w:val="22"/>
          <w:szCs w:val="22"/>
          <w:lang w:val="ru-RU"/>
        </w:rPr>
        <w:t xml:space="preserve"> </w:t>
      </w:r>
      <w:r w:rsidRPr="00711455">
        <w:rPr>
          <w:rStyle w:val="s0"/>
          <w:sz w:val="22"/>
          <w:szCs w:val="22"/>
          <w:lang w:val="ru-RU"/>
        </w:rPr>
        <w:t xml:space="preserve">ценные бумаги, имеющие рейтинговую оценку не ниже «В-» по международной шкале агентства Standard &amp; </w:t>
      </w:r>
      <w:proofErr w:type="spellStart"/>
      <w:r w:rsidRPr="00711455">
        <w:rPr>
          <w:rStyle w:val="s0"/>
          <w:sz w:val="22"/>
          <w:szCs w:val="22"/>
          <w:lang w:val="ru-RU"/>
        </w:rPr>
        <w:t>Poor’s</w:t>
      </w:r>
      <w:proofErr w:type="spellEnd"/>
      <w:r w:rsidRPr="00711455">
        <w:rPr>
          <w:rStyle w:val="s0"/>
          <w:sz w:val="22"/>
          <w:szCs w:val="22"/>
          <w:lang w:val="ru-RU"/>
        </w:rPr>
        <w:t xml:space="preserve"> (Стандард энд </w:t>
      </w:r>
      <w:proofErr w:type="spellStart"/>
      <w:r w:rsidRPr="00711455">
        <w:rPr>
          <w:rStyle w:val="s0"/>
          <w:sz w:val="22"/>
          <w:szCs w:val="22"/>
          <w:lang w:val="ru-RU"/>
        </w:rPr>
        <w:t>Пурс</w:t>
      </w:r>
      <w:proofErr w:type="spellEnd"/>
      <w:r w:rsidRPr="00711455">
        <w:rPr>
          <w:rStyle w:val="s0"/>
          <w:sz w:val="22"/>
          <w:szCs w:val="22"/>
          <w:lang w:val="ru-RU"/>
        </w:rPr>
        <w:t>) или рейтинг аналогичного уровня агентств Moody's Investors Service (</w:t>
      </w:r>
      <w:proofErr w:type="spellStart"/>
      <w:r w:rsidRPr="00711455">
        <w:rPr>
          <w:rStyle w:val="s0"/>
          <w:sz w:val="22"/>
          <w:szCs w:val="22"/>
          <w:lang w:val="ru-RU"/>
        </w:rPr>
        <w:t>Мудис</w:t>
      </w:r>
      <w:proofErr w:type="spellEnd"/>
      <w:r w:rsidRPr="00711455">
        <w:rPr>
          <w:rStyle w:val="s0"/>
          <w:sz w:val="22"/>
          <w:szCs w:val="22"/>
          <w:lang w:val="ru-RU"/>
        </w:rPr>
        <w:t xml:space="preserve"> </w:t>
      </w:r>
      <w:proofErr w:type="spellStart"/>
      <w:r w:rsidRPr="00711455">
        <w:rPr>
          <w:rStyle w:val="s0"/>
          <w:sz w:val="22"/>
          <w:szCs w:val="22"/>
          <w:lang w:val="ru-RU"/>
        </w:rPr>
        <w:t>Инвесторс</w:t>
      </w:r>
      <w:proofErr w:type="spellEnd"/>
      <w:r w:rsidRPr="00711455">
        <w:rPr>
          <w:rStyle w:val="s0"/>
          <w:sz w:val="22"/>
          <w:szCs w:val="22"/>
          <w:lang w:val="ru-RU"/>
        </w:rPr>
        <w:t xml:space="preserve"> Сервис) или Fitch (Фич);</w:t>
      </w:r>
      <w:r>
        <w:rPr>
          <w:rStyle w:val="s0"/>
          <w:sz w:val="22"/>
          <w:szCs w:val="22"/>
          <w:lang w:val="ru-RU"/>
        </w:rPr>
        <w:t xml:space="preserve"> </w:t>
      </w:r>
      <w:r w:rsidRPr="00711455">
        <w:rPr>
          <w:rStyle w:val="s0"/>
          <w:sz w:val="22"/>
          <w:szCs w:val="22"/>
          <w:lang w:val="ru-RU"/>
        </w:rPr>
        <w:t>негосударственные ценные бумаги площадки «Основная» либо «Альтернативная» официального списка фондовой биржи, или негосударственные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w:t>
      </w:r>
      <w:r>
        <w:rPr>
          <w:rStyle w:val="s0"/>
          <w:sz w:val="22"/>
          <w:szCs w:val="22"/>
          <w:lang w:val="ru-RU"/>
        </w:rPr>
        <w:t xml:space="preserve"> </w:t>
      </w:r>
      <w:r w:rsidRPr="00711455">
        <w:rPr>
          <w:rStyle w:val="s0"/>
          <w:sz w:val="22"/>
          <w:szCs w:val="22"/>
          <w:lang w:val="ru-RU"/>
        </w:rPr>
        <w:t>Требования настоящего пункта не распространяются на операции «</w:t>
      </w:r>
      <w:proofErr w:type="spellStart"/>
      <w:r w:rsidRPr="00711455">
        <w:rPr>
          <w:rStyle w:val="s0"/>
          <w:sz w:val="22"/>
          <w:szCs w:val="22"/>
          <w:lang w:val="ru-RU"/>
        </w:rPr>
        <w:t>репо</w:t>
      </w:r>
      <w:proofErr w:type="spellEnd"/>
      <w:r w:rsidRPr="00711455">
        <w:rPr>
          <w:rStyle w:val="s0"/>
          <w:sz w:val="22"/>
          <w:szCs w:val="22"/>
          <w:lang w:val="ru-RU"/>
        </w:rPr>
        <w:t>», совершенные брокером в торговой системе фондовой биржи «прямым» способом с применением услуг центрального контрагента.</w:t>
      </w:r>
    </w:p>
    <w:p w14:paraId="3F181DE3" w14:textId="1A56079C" w:rsidR="003621C5" w:rsidRDefault="00761F15">
      <w:pPr>
        <w:ind w:left="709" w:firstLine="709"/>
        <w:jc w:val="both"/>
        <w:rPr>
          <w:rStyle w:val="s0"/>
          <w:sz w:val="22"/>
          <w:szCs w:val="22"/>
          <w:lang w:val="ru-RU"/>
        </w:rPr>
      </w:pPr>
      <w:r>
        <w:rPr>
          <w:rStyle w:val="s0"/>
          <w:sz w:val="22"/>
          <w:szCs w:val="22"/>
          <w:lang w:val="ru-RU"/>
        </w:rPr>
        <w:t>Операции «</w:t>
      </w:r>
      <w:proofErr w:type="spellStart"/>
      <w:r>
        <w:rPr>
          <w:rStyle w:val="s0"/>
          <w:sz w:val="22"/>
          <w:szCs w:val="22"/>
          <w:lang w:val="ru-RU"/>
        </w:rPr>
        <w:t>репо</w:t>
      </w:r>
      <w:proofErr w:type="spellEnd"/>
      <w:r>
        <w:rPr>
          <w:rStyle w:val="s0"/>
          <w:sz w:val="22"/>
          <w:szCs w:val="22"/>
          <w:lang w:val="ru-RU"/>
        </w:rPr>
        <w:t>»</w:t>
      </w:r>
      <w:r w:rsidR="00711455" w:rsidRPr="003E7E22">
        <w:rPr>
          <w:lang w:val="ru-RU"/>
        </w:rPr>
        <w:t xml:space="preserve"> </w:t>
      </w:r>
      <w:r w:rsidR="00711455" w:rsidRPr="00711455">
        <w:rPr>
          <w:rStyle w:val="s0"/>
          <w:sz w:val="22"/>
          <w:szCs w:val="22"/>
          <w:lang w:val="ru-RU"/>
        </w:rPr>
        <w:t xml:space="preserve">в торговой системе </w:t>
      </w:r>
      <w:r w:rsidR="003E7E22">
        <w:rPr>
          <w:rStyle w:val="s0"/>
          <w:sz w:val="22"/>
          <w:szCs w:val="22"/>
          <w:lang w:val="ru-RU"/>
        </w:rPr>
        <w:t>Б</w:t>
      </w:r>
      <w:r w:rsidR="00711455" w:rsidRPr="00711455">
        <w:rPr>
          <w:rStyle w:val="s0"/>
          <w:sz w:val="22"/>
          <w:szCs w:val="22"/>
          <w:lang w:val="ru-RU"/>
        </w:rPr>
        <w:t>иржи</w:t>
      </w:r>
      <w:r>
        <w:rPr>
          <w:rStyle w:val="s0"/>
          <w:sz w:val="22"/>
          <w:szCs w:val="22"/>
          <w:lang w:val="ru-RU"/>
        </w:rPr>
        <w:t xml:space="preserve">, а также иные операции, предусматривающие обязательство обратного выкупа или продажи финансовых инструментов, являющихся предметом сделки, </w:t>
      </w:r>
      <w:r w:rsidR="003E7E22" w:rsidRPr="003E7E22">
        <w:rPr>
          <w:rStyle w:val="s0"/>
          <w:sz w:val="22"/>
          <w:szCs w:val="22"/>
          <w:lang w:val="ru-RU"/>
        </w:rPr>
        <w:t>осуществляемые брокером на международных (иностранных) рынках ценных бумаг, совершаются за счет собственных денег брокера и (или) дилера либо в соответствии с приказом клиента в рамках брокерского договора на срок не более 90 (девяноста) календарных дней (с учетом продления первоначального срока указанных операций).</w:t>
      </w:r>
    </w:p>
    <w:p w14:paraId="1B3F74CB" w14:textId="77777777" w:rsidR="003621C5" w:rsidRDefault="00761F15">
      <w:pPr>
        <w:pStyle w:val="aa"/>
        <w:ind w:firstLine="720"/>
        <w:jc w:val="both"/>
        <w:rPr>
          <w:b/>
          <w:bCs/>
          <w:color w:val="auto"/>
          <w:sz w:val="22"/>
          <w:szCs w:val="22"/>
          <w:lang w:val="ru-RU"/>
        </w:rPr>
      </w:pPr>
      <w:r>
        <w:rPr>
          <w:sz w:val="22"/>
          <w:szCs w:val="22"/>
          <w:lang w:val="ru-RU"/>
        </w:rPr>
        <w:t xml:space="preserve">В случае неисполнения по вине клиента своих обязательств по операции </w:t>
      </w:r>
      <w:proofErr w:type="spellStart"/>
      <w:r>
        <w:rPr>
          <w:sz w:val="22"/>
          <w:szCs w:val="22"/>
          <w:lang w:val="ru-RU"/>
        </w:rPr>
        <w:t>репо</w:t>
      </w:r>
      <w:proofErr w:type="spellEnd"/>
      <w:r>
        <w:rPr>
          <w:sz w:val="22"/>
          <w:szCs w:val="22"/>
          <w:lang w:val="ru-RU"/>
        </w:rPr>
        <w:t xml:space="preserve">, клиент обязан выплатить контрагенту по сделке неустойку, возместить Брокеру сумму комиссионного сбора, уплаченного им за неисполненную операцию </w:t>
      </w:r>
      <w:proofErr w:type="spellStart"/>
      <w:r>
        <w:rPr>
          <w:sz w:val="22"/>
          <w:szCs w:val="22"/>
          <w:lang w:val="ru-RU"/>
        </w:rPr>
        <w:t>репо</w:t>
      </w:r>
      <w:proofErr w:type="spellEnd"/>
      <w:r>
        <w:rPr>
          <w:sz w:val="22"/>
          <w:szCs w:val="22"/>
          <w:lang w:val="ru-RU"/>
        </w:rPr>
        <w:t xml:space="preserve"> и выплатить штрафные санкции, возникшие по такой операции.  </w:t>
      </w:r>
    </w:p>
    <w:p w14:paraId="0AF8436B" w14:textId="77777777" w:rsidR="00711455" w:rsidRDefault="00711455">
      <w:pPr>
        <w:pStyle w:val="Default"/>
        <w:jc w:val="both"/>
        <w:rPr>
          <w:b/>
          <w:bCs/>
          <w:color w:val="FF0000"/>
          <w:sz w:val="22"/>
          <w:szCs w:val="22"/>
          <w:lang w:val="ru-RU"/>
        </w:rPr>
      </w:pPr>
      <w:bookmarkStart w:id="60" w:name="SUB390000"/>
      <w:bookmarkStart w:id="61" w:name="SUB380200"/>
      <w:bookmarkEnd w:id="60"/>
      <w:bookmarkEnd w:id="61"/>
    </w:p>
    <w:p w14:paraId="2C95B370" w14:textId="77777777" w:rsidR="003621C5" w:rsidRDefault="00761F15">
      <w:pPr>
        <w:pStyle w:val="Default"/>
        <w:ind w:firstLine="709"/>
        <w:jc w:val="center"/>
        <w:rPr>
          <w:b/>
          <w:bCs/>
          <w:color w:val="auto"/>
          <w:sz w:val="22"/>
          <w:szCs w:val="22"/>
          <w:lang w:val="ru-RU"/>
        </w:rPr>
      </w:pPr>
      <w:r>
        <w:rPr>
          <w:b/>
          <w:bCs/>
          <w:color w:val="auto"/>
          <w:sz w:val="22"/>
          <w:szCs w:val="22"/>
          <w:lang w:val="ru-RU"/>
        </w:rPr>
        <w:t>Глава 6. Уведомления от Брокера/</w:t>
      </w:r>
      <w:r>
        <w:rPr>
          <w:b/>
          <w:color w:val="auto"/>
          <w:sz w:val="22"/>
          <w:szCs w:val="22"/>
          <w:lang w:val="ru-RU"/>
        </w:rPr>
        <w:t xml:space="preserve">номинального держателя </w:t>
      </w:r>
    </w:p>
    <w:p w14:paraId="061194B3" w14:textId="77777777" w:rsidR="003621C5" w:rsidRDefault="003621C5">
      <w:pPr>
        <w:pStyle w:val="Default"/>
        <w:jc w:val="center"/>
        <w:rPr>
          <w:b/>
          <w:color w:val="auto"/>
          <w:sz w:val="22"/>
          <w:szCs w:val="22"/>
          <w:lang w:val="ru-RU"/>
        </w:rPr>
      </w:pPr>
    </w:p>
    <w:p w14:paraId="6B8255AA" w14:textId="77777777" w:rsidR="003621C5" w:rsidRDefault="00761F15">
      <w:pPr>
        <w:pStyle w:val="aa"/>
        <w:numPr>
          <w:ilvl w:val="0"/>
          <w:numId w:val="1"/>
        </w:numPr>
        <w:tabs>
          <w:tab w:val="left" w:pos="851"/>
        </w:tabs>
        <w:jc w:val="both"/>
        <w:rPr>
          <w:sz w:val="22"/>
          <w:szCs w:val="22"/>
          <w:lang w:val="ru-RU"/>
        </w:rPr>
      </w:pPr>
      <w:r>
        <w:rPr>
          <w:b/>
          <w:sz w:val="22"/>
          <w:szCs w:val="22"/>
          <w:lang w:val="ru-RU"/>
        </w:rPr>
        <w:t>Брокер/номинальный держатель</w:t>
      </w:r>
      <w:r>
        <w:rPr>
          <w:sz w:val="22"/>
          <w:szCs w:val="22"/>
          <w:lang w:val="ru-RU"/>
        </w:rPr>
        <w:t xml:space="preserve"> </w:t>
      </w:r>
      <w:r>
        <w:rPr>
          <w:b/>
          <w:sz w:val="22"/>
          <w:szCs w:val="22"/>
          <w:lang w:val="ru-RU"/>
        </w:rPr>
        <w:t>уведомляет клиента</w:t>
      </w:r>
      <w:r>
        <w:rPr>
          <w:sz w:val="22"/>
          <w:szCs w:val="22"/>
          <w:lang w:val="ru-RU"/>
        </w:rPr>
        <w:t>:</w:t>
      </w:r>
    </w:p>
    <w:p w14:paraId="021D5545" w14:textId="77777777" w:rsidR="003621C5" w:rsidRDefault="00761F15">
      <w:pPr>
        <w:pStyle w:val="aa"/>
        <w:numPr>
          <w:ilvl w:val="1"/>
          <w:numId w:val="1"/>
        </w:numPr>
        <w:ind w:left="709" w:firstLine="0"/>
        <w:jc w:val="both"/>
        <w:rPr>
          <w:color w:val="auto"/>
          <w:sz w:val="22"/>
          <w:szCs w:val="22"/>
          <w:lang w:val="ru-RU"/>
        </w:rPr>
      </w:pPr>
      <w:r>
        <w:rPr>
          <w:sz w:val="22"/>
          <w:szCs w:val="22"/>
          <w:lang w:val="ru-RU"/>
        </w:rPr>
        <w:t xml:space="preserve">об ограничениях и особых условиях, установленных </w:t>
      </w:r>
      <w:r>
        <w:rPr>
          <w:color w:val="auto"/>
          <w:sz w:val="22"/>
          <w:szCs w:val="22"/>
          <w:lang w:val="ru-RU"/>
        </w:rPr>
        <w:t xml:space="preserve">законодательством РК, в отношении сделки с финансовыми инструментами, предполагаемой к совершению за счет и в интересах данного клиента, об обстоятельствах, препятствующих проведению операций с финансовыми инструментами. </w:t>
      </w:r>
    </w:p>
    <w:p w14:paraId="3A5CEAF2" w14:textId="77777777" w:rsidR="003621C5" w:rsidRDefault="00761F15">
      <w:pPr>
        <w:pStyle w:val="aa"/>
        <w:numPr>
          <w:ilvl w:val="1"/>
          <w:numId w:val="1"/>
        </w:numPr>
        <w:ind w:left="709" w:firstLine="0"/>
        <w:jc w:val="both"/>
        <w:rPr>
          <w:color w:val="auto"/>
          <w:sz w:val="22"/>
          <w:szCs w:val="22"/>
          <w:lang w:val="ru-RU"/>
        </w:rPr>
      </w:pPr>
      <w:r>
        <w:rPr>
          <w:sz w:val="22"/>
          <w:szCs w:val="22"/>
          <w:lang w:val="ru-RU"/>
        </w:rPr>
        <w:t>о санкциях, примененных к Брокеру/номинальному держателю уполномоченным органом в течение последних 12 (двенадцати) последовательных календарных месяцев; о приостановлении действия своей лицензии; о лишении своей лицензии;</w:t>
      </w:r>
    </w:p>
    <w:p w14:paraId="19AE0635" w14:textId="77777777" w:rsidR="003621C5" w:rsidRDefault="00761F15">
      <w:pPr>
        <w:pStyle w:val="aa"/>
        <w:numPr>
          <w:ilvl w:val="1"/>
          <w:numId w:val="1"/>
        </w:numPr>
        <w:ind w:left="709" w:firstLine="0"/>
        <w:jc w:val="both"/>
        <w:rPr>
          <w:sz w:val="22"/>
          <w:szCs w:val="22"/>
          <w:lang w:val="ru-RU"/>
        </w:rPr>
      </w:pPr>
      <w:r>
        <w:rPr>
          <w:sz w:val="22"/>
          <w:szCs w:val="22"/>
          <w:lang w:val="ru-RU"/>
        </w:rPr>
        <w:t xml:space="preserve"> об изменении и (или) дополнений условий Договора, включая изменение размеров тарифов, посредством направления соответствующего уведомления на электронный адрес клиента и (или) размещения на веб-сайте </w:t>
      </w:r>
      <w:r>
        <w:rPr>
          <w:sz w:val="22"/>
          <w:szCs w:val="22"/>
        </w:rPr>
        <w:t>www</w:t>
      </w:r>
      <w:r>
        <w:rPr>
          <w:sz w:val="22"/>
          <w:szCs w:val="22"/>
          <w:lang w:val="ru-RU"/>
        </w:rPr>
        <w:t>.</w:t>
      </w:r>
      <w:proofErr w:type="spellStart"/>
      <w:r>
        <w:rPr>
          <w:sz w:val="22"/>
          <w:szCs w:val="22"/>
        </w:rPr>
        <w:t>cesec</w:t>
      </w:r>
      <w:proofErr w:type="spellEnd"/>
      <w:r>
        <w:rPr>
          <w:sz w:val="22"/>
          <w:szCs w:val="22"/>
          <w:lang w:val="ru-RU"/>
        </w:rPr>
        <w:t>.</w:t>
      </w:r>
      <w:proofErr w:type="spellStart"/>
      <w:r>
        <w:rPr>
          <w:sz w:val="22"/>
          <w:szCs w:val="22"/>
        </w:rPr>
        <w:t>kz</w:t>
      </w:r>
      <w:proofErr w:type="spellEnd"/>
      <w:r>
        <w:rPr>
          <w:sz w:val="22"/>
          <w:szCs w:val="22"/>
          <w:lang w:val="ru-RU"/>
        </w:rPr>
        <w:t>;</w:t>
      </w:r>
    </w:p>
    <w:p w14:paraId="4430E3E3" w14:textId="77777777" w:rsidR="003621C5" w:rsidRDefault="00761F15">
      <w:pPr>
        <w:pStyle w:val="aa"/>
        <w:numPr>
          <w:ilvl w:val="1"/>
          <w:numId w:val="1"/>
        </w:numPr>
        <w:ind w:left="709" w:firstLine="0"/>
        <w:jc w:val="both"/>
        <w:rPr>
          <w:color w:val="auto"/>
          <w:sz w:val="22"/>
          <w:szCs w:val="22"/>
          <w:lang w:val="ru-RU"/>
        </w:rPr>
      </w:pPr>
      <w:r>
        <w:rPr>
          <w:sz w:val="22"/>
          <w:szCs w:val="22"/>
          <w:lang w:val="ru-RU"/>
        </w:rPr>
        <w:t xml:space="preserve">о возможностях и фактах возникновения конфликта интересов. Брокер/номинальный держатель не рекомендует клиенту совершать сделки с финансовыми инструментами, если исполнение такой сделки </w:t>
      </w:r>
      <w:r>
        <w:rPr>
          <w:color w:val="auto"/>
          <w:sz w:val="22"/>
          <w:szCs w:val="22"/>
          <w:lang w:val="ru-RU"/>
        </w:rPr>
        <w:t>приведет к возникновению конфликта интересов, в случае возникновения конфликта интересов Брокер/номинальный держателю совершает сделку с финансовыми инструментами, исходя из приоритета интересов клиента над своими интересами, интересами своих работников, акционеров и аффилированных лиц;</w:t>
      </w:r>
    </w:p>
    <w:p w14:paraId="22A363FE" w14:textId="77777777" w:rsidR="003621C5" w:rsidRDefault="00761F15">
      <w:pPr>
        <w:pStyle w:val="aa"/>
        <w:numPr>
          <w:ilvl w:val="1"/>
          <w:numId w:val="1"/>
        </w:numPr>
        <w:ind w:left="709" w:firstLine="0"/>
        <w:jc w:val="both"/>
        <w:rPr>
          <w:color w:val="auto"/>
          <w:sz w:val="22"/>
          <w:szCs w:val="22"/>
          <w:lang w:val="ru-RU"/>
        </w:rPr>
      </w:pPr>
      <w:r>
        <w:rPr>
          <w:color w:val="auto"/>
          <w:sz w:val="22"/>
          <w:szCs w:val="22"/>
          <w:lang w:val="ru-RU"/>
        </w:rPr>
        <w:t xml:space="preserve"> о приостановлении регистрации сделок с ценными бумагами по его счету в системе учета номинального держания.</w:t>
      </w:r>
    </w:p>
    <w:p w14:paraId="713FC9A8" w14:textId="77777777" w:rsidR="003621C5" w:rsidRDefault="00761F15">
      <w:pPr>
        <w:pStyle w:val="Default"/>
        <w:ind w:left="709" w:hanging="142"/>
        <w:jc w:val="both"/>
        <w:rPr>
          <w:color w:val="auto"/>
          <w:sz w:val="22"/>
          <w:szCs w:val="22"/>
          <w:lang w:val="ru-RU"/>
        </w:rPr>
      </w:pPr>
      <w:r>
        <w:rPr>
          <w:color w:val="auto"/>
          <w:sz w:val="22"/>
          <w:szCs w:val="22"/>
          <w:lang w:val="ru-RU"/>
        </w:rPr>
        <w:t xml:space="preserve">                Уведомления, предусмотренные настоящим пунктом, оформляются и направляются в порядке и сроки, предусмотренные Договором. </w:t>
      </w:r>
    </w:p>
    <w:p w14:paraId="37282FB0" w14:textId="77777777" w:rsidR="003621C5" w:rsidRDefault="00761F15">
      <w:pPr>
        <w:pStyle w:val="aa"/>
        <w:numPr>
          <w:ilvl w:val="0"/>
          <w:numId w:val="1"/>
        </w:numPr>
        <w:tabs>
          <w:tab w:val="left" w:pos="851"/>
        </w:tabs>
        <w:ind w:hanging="436"/>
        <w:jc w:val="both"/>
        <w:rPr>
          <w:sz w:val="22"/>
          <w:szCs w:val="22"/>
          <w:lang w:val="ru-RU"/>
        </w:rPr>
      </w:pPr>
      <w:r>
        <w:rPr>
          <w:b/>
          <w:sz w:val="22"/>
          <w:szCs w:val="22"/>
          <w:lang w:val="ru-RU"/>
        </w:rPr>
        <w:t>Брокер/номинальный держатель</w:t>
      </w:r>
      <w:r>
        <w:rPr>
          <w:sz w:val="22"/>
          <w:szCs w:val="22"/>
          <w:lang w:val="ru-RU"/>
        </w:rPr>
        <w:t xml:space="preserve"> </w:t>
      </w:r>
      <w:r>
        <w:rPr>
          <w:b/>
          <w:sz w:val="22"/>
          <w:szCs w:val="22"/>
          <w:lang w:val="ru-RU"/>
        </w:rPr>
        <w:t>уведомляет уполномоченный орган</w:t>
      </w:r>
      <w:r>
        <w:rPr>
          <w:sz w:val="22"/>
          <w:szCs w:val="22"/>
          <w:lang w:val="ru-RU"/>
        </w:rPr>
        <w:t>:</w:t>
      </w:r>
    </w:p>
    <w:p w14:paraId="1BBA3DF1" w14:textId="77777777" w:rsidR="003621C5" w:rsidRDefault="00761F15">
      <w:pPr>
        <w:pStyle w:val="aa"/>
        <w:numPr>
          <w:ilvl w:val="1"/>
          <w:numId w:val="1"/>
        </w:numPr>
        <w:ind w:left="709" w:firstLine="0"/>
        <w:jc w:val="both"/>
        <w:rPr>
          <w:color w:val="auto"/>
          <w:sz w:val="22"/>
          <w:szCs w:val="22"/>
          <w:lang w:val="ru-RU"/>
        </w:rPr>
      </w:pPr>
      <w:r>
        <w:rPr>
          <w:color w:val="auto"/>
          <w:sz w:val="22"/>
          <w:szCs w:val="22"/>
          <w:lang w:val="ru-RU"/>
        </w:rPr>
        <w:t xml:space="preserve">о совершенной сделке с ценными бумагами, в отношении которой законодательством РК установлены ограничения особые условия, не позднее дня, следующего за днем заключения такой сделки; </w:t>
      </w:r>
    </w:p>
    <w:p w14:paraId="52E71992" w14:textId="77777777" w:rsidR="003621C5" w:rsidRDefault="00761F15">
      <w:pPr>
        <w:pStyle w:val="aa"/>
        <w:numPr>
          <w:ilvl w:val="1"/>
          <w:numId w:val="1"/>
        </w:numPr>
        <w:ind w:left="709" w:firstLine="0"/>
        <w:jc w:val="both"/>
        <w:rPr>
          <w:color w:val="auto"/>
          <w:sz w:val="22"/>
          <w:szCs w:val="22"/>
          <w:lang w:val="ru-RU"/>
        </w:rPr>
      </w:pPr>
      <w:r>
        <w:rPr>
          <w:color w:val="auto"/>
          <w:sz w:val="22"/>
          <w:szCs w:val="22"/>
          <w:lang w:val="ru-RU"/>
        </w:rPr>
        <w:t xml:space="preserve">в случае, если условия сделки, предполагаемой к совершению за счет и в интересах клиента либо заключенной на основании Клиентского заказа/приказа, соответствуют условиям, установленным статьей 56 Закона РК «О рынке ценных бумаг», Брокер одновременно с направлением клиенту соответствующего уведомления, направляет в уполномоченный орган копию этого уведомления. </w:t>
      </w:r>
    </w:p>
    <w:p w14:paraId="06CCD9C6" w14:textId="77777777" w:rsidR="003621C5" w:rsidRDefault="00761F15">
      <w:pPr>
        <w:pStyle w:val="Default"/>
        <w:ind w:left="720" w:firstLine="11"/>
        <w:jc w:val="both"/>
        <w:rPr>
          <w:sz w:val="22"/>
          <w:szCs w:val="22"/>
          <w:lang w:val="ru-RU"/>
        </w:rPr>
      </w:pPr>
      <w:r>
        <w:rPr>
          <w:sz w:val="22"/>
          <w:szCs w:val="22"/>
          <w:lang w:val="ru-RU"/>
        </w:rPr>
        <w:t xml:space="preserve">        Брокер/номинальный держатель публикует свою отчетность и иную информацию в порядке и сроки, предусмотренные законодательством РК. </w:t>
      </w:r>
    </w:p>
    <w:p w14:paraId="7BCB2B56" w14:textId="77777777" w:rsidR="003621C5" w:rsidRDefault="003621C5">
      <w:pPr>
        <w:pStyle w:val="Default"/>
        <w:ind w:left="720" w:firstLine="11"/>
        <w:jc w:val="both"/>
        <w:rPr>
          <w:color w:val="auto"/>
          <w:sz w:val="22"/>
          <w:szCs w:val="22"/>
          <w:lang w:val="ru-RU"/>
        </w:rPr>
      </w:pPr>
    </w:p>
    <w:p w14:paraId="3C4A7B1A" w14:textId="77777777" w:rsidR="003621C5" w:rsidRDefault="00761F15">
      <w:pPr>
        <w:tabs>
          <w:tab w:val="left" w:pos="360"/>
        </w:tabs>
        <w:ind w:left="540" w:hanging="256"/>
        <w:contextualSpacing/>
        <w:jc w:val="center"/>
        <w:rPr>
          <w:b/>
          <w:bCs/>
          <w:color w:val="auto"/>
          <w:sz w:val="22"/>
          <w:szCs w:val="22"/>
          <w:lang w:val="ru-RU"/>
        </w:rPr>
      </w:pPr>
      <w:r>
        <w:rPr>
          <w:b/>
          <w:bCs/>
          <w:color w:val="auto"/>
          <w:sz w:val="22"/>
          <w:szCs w:val="22"/>
          <w:lang w:val="ru-RU"/>
        </w:rPr>
        <w:t xml:space="preserve">     Глава 7. Начисление, удержание комиссий по брокерским услугам и услугам номинального держания.</w:t>
      </w:r>
    </w:p>
    <w:p w14:paraId="10616DD7" w14:textId="77777777" w:rsidR="003621C5" w:rsidRDefault="003621C5">
      <w:pPr>
        <w:tabs>
          <w:tab w:val="left" w:pos="360"/>
        </w:tabs>
        <w:ind w:left="540" w:hanging="540"/>
        <w:contextualSpacing/>
        <w:jc w:val="center"/>
        <w:rPr>
          <w:color w:val="auto"/>
          <w:sz w:val="22"/>
          <w:szCs w:val="22"/>
          <w:lang w:val="ru-RU"/>
        </w:rPr>
      </w:pPr>
    </w:p>
    <w:p w14:paraId="04BF78F9" w14:textId="77777777" w:rsidR="003621C5" w:rsidRDefault="00761F15">
      <w:pPr>
        <w:pStyle w:val="Default"/>
        <w:numPr>
          <w:ilvl w:val="0"/>
          <w:numId w:val="1"/>
        </w:numPr>
        <w:spacing w:after="27"/>
        <w:jc w:val="both"/>
        <w:rPr>
          <w:color w:val="auto"/>
          <w:sz w:val="22"/>
          <w:szCs w:val="22"/>
          <w:lang w:val="ru-RU"/>
        </w:rPr>
      </w:pPr>
      <w:r>
        <w:rPr>
          <w:color w:val="auto"/>
          <w:sz w:val="22"/>
          <w:szCs w:val="22"/>
          <w:lang w:val="ru-RU"/>
        </w:rPr>
        <w:t xml:space="preserve">Брокер устанавливает тарифы за предоставляемые услуги для различных категорий клиентов и осуществляет начисление, удержание комиссий по брокерским услугам и услугам номинального держания согласно Договору (договору о номинальном держании). Брокер размещает на веб-сайте </w:t>
      </w:r>
      <w:r>
        <w:rPr>
          <w:color w:val="auto"/>
          <w:sz w:val="22"/>
          <w:szCs w:val="22"/>
        </w:rPr>
        <w:t>www</w:t>
      </w:r>
      <w:r>
        <w:rPr>
          <w:color w:val="auto"/>
          <w:sz w:val="22"/>
          <w:szCs w:val="22"/>
          <w:lang w:val="ru-RU"/>
        </w:rPr>
        <w:t>.</w:t>
      </w:r>
      <w:proofErr w:type="spellStart"/>
      <w:r>
        <w:rPr>
          <w:color w:val="auto"/>
          <w:sz w:val="22"/>
          <w:szCs w:val="22"/>
        </w:rPr>
        <w:t>cesec</w:t>
      </w:r>
      <w:proofErr w:type="spellEnd"/>
      <w:r>
        <w:rPr>
          <w:color w:val="auto"/>
          <w:sz w:val="22"/>
          <w:szCs w:val="22"/>
          <w:lang w:val="ru-RU"/>
        </w:rPr>
        <w:t>.</w:t>
      </w:r>
      <w:proofErr w:type="spellStart"/>
      <w:r>
        <w:rPr>
          <w:color w:val="auto"/>
          <w:sz w:val="22"/>
          <w:szCs w:val="22"/>
        </w:rPr>
        <w:t>kz</w:t>
      </w:r>
      <w:proofErr w:type="spellEnd"/>
      <w:r>
        <w:rPr>
          <w:color w:val="auto"/>
          <w:sz w:val="22"/>
          <w:szCs w:val="22"/>
          <w:lang w:val="ru-RU"/>
        </w:rPr>
        <w:t xml:space="preserve"> и поддерживает в актуальном состоянии информацию о размерах комиссионного вознаграждения, взимаемого с клиентов за оказание брокерских услуг и услуг номинального держания. Данное положение о раскрытии тарифов не распространяется на случаи установления клиенту индивидуальных тарифов. </w:t>
      </w:r>
    </w:p>
    <w:p w14:paraId="40908DD9" w14:textId="77777777" w:rsidR="003621C5" w:rsidRDefault="00761F15">
      <w:pPr>
        <w:pStyle w:val="Default"/>
        <w:spacing w:after="27"/>
        <w:ind w:left="720"/>
        <w:jc w:val="both"/>
        <w:rPr>
          <w:color w:val="auto"/>
          <w:sz w:val="22"/>
          <w:szCs w:val="22"/>
          <w:lang w:val="ru-RU"/>
        </w:rPr>
      </w:pPr>
      <w:r>
        <w:rPr>
          <w:color w:val="auto"/>
          <w:sz w:val="22"/>
          <w:szCs w:val="22"/>
          <w:lang w:val="ru-RU"/>
        </w:rPr>
        <w:t xml:space="preserve">Размеры вознаграждения (тарифы) могут быть пересмотрены Брокером в одностороннем порядке с предварительным уведомлением клиента путем направления соответствующего сообщения по электронной почте и распространяется Брокером через веб-сайт </w:t>
      </w:r>
      <w:r>
        <w:rPr>
          <w:color w:val="auto"/>
          <w:sz w:val="22"/>
          <w:szCs w:val="22"/>
        </w:rPr>
        <w:t>www</w:t>
      </w:r>
      <w:r>
        <w:rPr>
          <w:color w:val="auto"/>
          <w:sz w:val="22"/>
          <w:szCs w:val="22"/>
          <w:lang w:val="ru-RU"/>
        </w:rPr>
        <w:t>.</w:t>
      </w:r>
      <w:proofErr w:type="spellStart"/>
      <w:r>
        <w:rPr>
          <w:color w:val="auto"/>
          <w:sz w:val="22"/>
          <w:szCs w:val="22"/>
        </w:rPr>
        <w:t>cesec</w:t>
      </w:r>
      <w:proofErr w:type="spellEnd"/>
      <w:r>
        <w:rPr>
          <w:color w:val="auto"/>
          <w:sz w:val="22"/>
          <w:szCs w:val="22"/>
          <w:lang w:val="ru-RU"/>
        </w:rPr>
        <w:t>.</w:t>
      </w:r>
      <w:proofErr w:type="spellStart"/>
      <w:r>
        <w:rPr>
          <w:color w:val="auto"/>
          <w:sz w:val="22"/>
          <w:szCs w:val="22"/>
        </w:rPr>
        <w:t>kz</w:t>
      </w:r>
      <w:proofErr w:type="spellEnd"/>
      <w:r>
        <w:rPr>
          <w:color w:val="auto"/>
          <w:sz w:val="22"/>
          <w:szCs w:val="22"/>
          <w:lang w:val="ru-RU"/>
        </w:rPr>
        <w:t xml:space="preserve">, если иное не оговорено договором (договором о номинальном держании). </w:t>
      </w:r>
      <w:r>
        <w:rPr>
          <w:rFonts w:eastAsia="Batang"/>
          <w:sz w:val="22"/>
          <w:szCs w:val="22"/>
          <w:lang w:val="ru-RU"/>
        </w:rPr>
        <w:t>Клиент признает, что он несет ответственность за все расходы, убытки, штрафы и обязательства, вытекающие из операций с его активами, кроме тех, которые возникли по вине Брокера</w:t>
      </w:r>
      <w:r>
        <w:rPr>
          <w:sz w:val="22"/>
          <w:szCs w:val="22"/>
          <w:lang w:val="ru-RU"/>
        </w:rPr>
        <w:t>/номинального держателя</w:t>
      </w:r>
      <w:r>
        <w:rPr>
          <w:rFonts w:eastAsia="Batang"/>
          <w:sz w:val="22"/>
          <w:szCs w:val="22"/>
          <w:lang w:val="ru-RU"/>
        </w:rPr>
        <w:t>, и освобождает Брокера</w:t>
      </w:r>
      <w:r>
        <w:rPr>
          <w:sz w:val="22"/>
          <w:szCs w:val="22"/>
          <w:lang w:val="ru-RU"/>
        </w:rPr>
        <w:t>/номинального держателя</w:t>
      </w:r>
      <w:r>
        <w:rPr>
          <w:rFonts w:eastAsia="Batang"/>
          <w:sz w:val="22"/>
          <w:szCs w:val="22"/>
          <w:lang w:val="ru-RU"/>
        </w:rPr>
        <w:t xml:space="preserve"> от всякой ответственности, которая может возникнуть по вине Клиента у Брокера</w:t>
      </w:r>
      <w:r>
        <w:rPr>
          <w:sz w:val="22"/>
          <w:szCs w:val="22"/>
          <w:lang w:val="ru-RU"/>
        </w:rPr>
        <w:t>/номинального держателя</w:t>
      </w:r>
      <w:r>
        <w:rPr>
          <w:rFonts w:eastAsia="Batang"/>
          <w:sz w:val="22"/>
          <w:szCs w:val="22"/>
          <w:lang w:val="ru-RU"/>
        </w:rPr>
        <w:t xml:space="preserve"> в результате исполнения Договора. </w:t>
      </w:r>
    </w:p>
    <w:p w14:paraId="049E89D0" w14:textId="77777777" w:rsidR="003621C5" w:rsidRDefault="00761F15">
      <w:pPr>
        <w:pStyle w:val="Default"/>
        <w:numPr>
          <w:ilvl w:val="0"/>
          <w:numId w:val="1"/>
        </w:numPr>
        <w:spacing w:after="27"/>
        <w:jc w:val="both"/>
        <w:rPr>
          <w:color w:val="auto"/>
          <w:sz w:val="22"/>
          <w:szCs w:val="22"/>
          <w:lang w:val="ru-RU"/>
        </w:rPr>
      </w:pPr>
      <w:r>
        <w:rPr>
          <w:color w:val="auto"/>
          <w:sz w:val="22"/>
          <w:szCs w:val="22"/>
          <w:lang w:val="ru-RU"/>
        </w:rPr>
        <w:t xml:space="preserve">Вознаграждение Брокера по исполнению Клиентских заказов/приказов Клиента, а также стоимость услуг третьих лиц, предъявляется к оплате Клиентам в порядке и сроки, предусмотренные Договором. Расчеты вознаграждения Брокера по заключенным сделкам осуществляются согласно отчетам об исполнении Клиентских заказов и приказов.  </w:t>
      </w:r>
    </w:p>
    <w:p w14:paraId="5119AB15" w14:textId="77777777" w:rsidR="003621C5" w:rsidRDefault="00761F15">
      <w:pPr>
        <w:pStyle w:val="Default"/>
        <w:spacing w:after="27"/>
        <w:ind w:left="720" w:firstLine="720"/>
        <w:jc w:val="both"/>
        <w:rPr>
          <w:color w:val="auto"/>
          <w:sz w:val="22"/>
          <w:szCs w:val="22"/>
          <w:lang w:val="ru-RU"/>
        </w:rPr>
      </w:pPr>
      <w:r>
        <w:rPr>
          <w:color w:val="auto"/>
          <w:sz w:val="22"/>
          <w:szCs w:val="22"/>
          <w:lang w:val="ru-RU"/>
        </w:rPr>
        <w:t xml:space="preserve">В случае несвоевременной оплаты комиссий и возмещаемых расходов клиентом, Брокер вправе предъявить Клиенту письменное требование о погашении задолженности и в случае бездействия Клиента обратиться в суд в установленном законодательством РК порядке и/или применить штрафные санкции в соответствии с условиями Договора, и не принимать от Клиента к исполнению любые Клиентские заказы/приказы, такое ограничение может действовать до полного погашения задолженности Клиентом. </w:t>
      </w:r>
    </w:p>
    <w:p w14:paraId="60C51925" w14:textId="77777777" w:rsidR="003621C5" w:rsidRDefault="003621C5">
      <w:pPr>
        <w:pStyle w:val="Default"/>
        <w:jc w:val="both"/>
        <w:rPr>
          <w:color w:val="FF0000"/>
          <w:sz w:val="22"/>
          <w:szCs w:val="22"/>
          <w:lang w:val="ru-RU"/>
        </w:rPr>
      </w:pPr>
    </w:p>
    <w:p w14:paraId="04629C74" w14:textId="77777777" w:rsidR="003621C5" w:rsidRDefault="00761F15">
      <w:pPr>
        <w:pStyle w:val="Default"/>
        <w:jc w:val="center"/>
        <w:rPr>
          <w:b/>
          <w:bCs/>
          <w:color w:val="auto"/>
          <w:sz w:val="22"/>
          <w:szCs w:val="22"/>
          <w:lang w:val="ru-RU"/>
        </w:rPr>
      </w:pPr>
      <w:r>
        <w:rPr>
          <w:b/>
          <w:color w:val="auto"/>
          <w:sz w:val="22"/>
          <w:szCs w:val="22"/>
          <w:lang w:val="ru-RU"/>
        </w:rPr>
        <w:t xml:space="preserve">Глава 8. </w:t>
      </w:r>
      <w:r>
        <w:rPr>
          <w:b/>
          <w:bCs/>
          <w:color w:val="auto"/>
          <w:sz w:val="22"/>
          <w:szCs w:val="22"/>
          <w:lang w:val="ru-RU"/>
        </w:rPr>
        <w:t xml:space="preserve"> Процедуры изменения, расторжения/прекращения Договора. Операции по закрытию лицевого счета</w:t>
      </w:r>
    </w:p>
    <w:p w14:paraId="5618B2DB" w14:textId="77777777" w:rsidR="003621C5" w:rsidRDefault="003621C5">
      <w:pPr>
        <w:pStyle w:val="Default"/>
        <w:jc w:val="center"/>
        <w:rPr>
          <w:b/>
          <w:color w:val="auto"/>
          <w:sz w:val="22"/>
          <w:szCs w:val="22"/>
          <w:lang w:val="ru-RU"/>
        </w:rPr>
      </w:pPr>
    </w:p>
    <w:p w14:paraId="0C92558D" w14:textId="77777777" w:rsidR="003621C5" w:rsidRDefault="00761F15">
      <w:pPr>
        <w:pStyle w:val="aa"/>
        <w:numPr>
          <w:ilvl w:val="0"/>
          <w:numId w:val="1"/>
        </w:numPr>
        <w:tabs>
          <w:tab w:val="left" w:pos="1276"/>
        </w:tabs>
        <w:autoSpaceDE w:val="0"/>
        <w:autoSpaceDN w:val="0"/>
        <w:jc w:val="both"/>
        <w:rPr>
          <w:sz w:val="22"/>
          <w:szCs w:val="22"/>
          <w:lang w:val="ru-RU"/>
        </w:rPr>
      </w:pPr>
      <w:r>
        <w:rPr>
          <w:sz w:val="22"/>
          <w:szCs w:val="22"/>
          <w:lang w:val="ru-RU"/>
        </w:rPr>
        <w:t xml:space="preserve">Договор вступает в силу с даты </w:t>
      </w:r>
      <w:r>
        <w:rPr>
          <w:color w:val="auto"/>
          <w:sz w:val="22"/>
          <w:szCs w:val="22"/>
          <w:lang w:val="ru-RU"/>
        </w:rPr>
        <w:t>подписания Договора/Заявления обеими сторонами</w:t>
      </w:r>
      <w:r>
        <w:rPr>
          <w:sz w:val="22"/>
          <w:szCs w:val="22"/>
          <w:lang w:val="ru-RU"/>
        </w:rPr>
        <w:t xml:space="preserve">. Все документы, определенные </w:t>
      </w:r>
      <w:proofErr w:type="gramStart"/>
      <w:r>
        <w:rPr>
          <w:sz w:val="22"/>
          <w:szCs w:val="22"/>
          <w:lang w:val="ru-RU"/>
        </w:rPr>
        <w:t>Брокером</w:t>
      </w:r>
      <w:proofErr w:type="gramEnd"/>
      <w:r>
        <w:rPr>
          <w:sz w:val="22"/>
          <w:szCs w:val="22"/>
          <w:lang w:val="ru-RU"/>
        </w:rPr>
        <w:t xml:space="preserve"> должны быть предоставлены Клиентом до </w:t>
      </w:r>
      <w:proofErr w:type="gramStart"/>
      <w:r>
        <w:rPr>
          <w:sz w:val="22"/>
          <w:szCs w:val="22"/>
          <w:lang w:val="ru-RU"/>
        </w:rPr>
        <w:t>вступления  в</w:t>
      </w:r>
      <w:proofErr w:type="gramEnd"/>
      <w:r>
        <w:rPr>
          <w:sz w:val="22"/>
          <w:szCs w:val="22"/>
          <w:lang w:val="ru-RU"/>
        </w:rPr>
        <w:t xml:space="preserve"> силу Договора. </w:t>
      </w:r>
    </w:p>
    <w:p w14:paraId="64E8BB77" w14:textId="77777777" w:rsidR="003621C5" w:rsidRDefault="00761F15">
      <w:pPr>
        <w:pStyle w:val="aa"/>
        <w:numPr>
          <w:ilvl w:val="0"/>
          <w:numId w:val="1"/>
        </w:numPr>
        <w:tabs>
          <w:tab w:val="left" w:pos="1276"/>
        </w:tabs>
        <w:autoSpaceDE w:val="0"/>
        <w:autoSpaceDN w:val="0"/>
        <w:jc w:val="both"/>
        <w:rPr>
          <w:sz w:val="22"/>
          <w:szCs w:val="22"/>
          <w:lang w:val="ru-RU"/>
        </w:rPr>
      </w:pPr>
      <w:r>
        <w:rPr>
          <w:sz w:val="22"/>
          <w:szCs w:val="22"/>
          <w:lang w:val="ru-RU"/>
        </w:rPr>
        <w:t xml:space="preserve">Изменение и (или) дополнение условий Договора, включая изменение размеров </w:t>
      </w:r>
      <w:proofErr w:type="gramStart"/>
      <w:r>
        <w:rPr>
          <w:sz w:val="22"/>
          <w:szCs w:val="22"/>
          <w:lang w:val="ru-RU"/>
        </w:rPr>
        <w:t>тарифов,  осуществляется</w:t>
      </w:r>
      <w:proofErr w:type="gramEnd"/>
      <w:r>
        <w:rPr>
          <w:sz w:val="22"/>
          <w:szCs w:val="22"/>
          <w:lang w:val="ru-RU"/>
        </w:rPr>
        <w:t xml:space="preserve"> Брокером/номинальным держателем в соответствии с условиями Договора.</w:t>
      </w:r>
    </w:p>
    <w:p w14:paraId="4F6CBBBE" w14:textId="77777777" w:rsidR="003621C5" w:rsidRDefault="00761F15">
      <w:pPr>
        <w:pStyle w:val="aa"/>
        <w:numPr>
          <w:ilvl w:val="0"/>
          <w:numId w:val="1"/>
        </w:numPr>
        <w:tabs>
          <w:tab w:val="left" w:pos="1276"/>
        </w:tabs>
        <w:autoSpaceDE w:val="0"/>
        <w:autoSpaceDN w:val="0"/>
        <w:jc w:val="both"/>
        <w:rPr>
          <w:sz w:val="22"/>
          <w:szCs w:val="22"/>
          <w:lang w:val="ru-RU"/>
        </w:rPr>
      </w:pPr>
      <w:r>
        <w:rPr>
          <w:sz w:val="22"/>
          <w:szCs w:val="22"/>
          <w:lang w:val="ru-RU"/>
        </w:rPr>
        <w:t xml:space="preserve">Основания для расторжения Договора: </w:t>
      </w:r>
    </w:p>
    <w:p w14:paraId="196B3700" w14:textId="77777777" w:rsidR="003621C5" w:rsidRDefault="00761F15">
      <w:pPr>
        <w:pStyle w:val="aa"/>
        <w:numPr>
          <w:ilvl w:val="1"/>
          <w:numId w:val="1"/>
        </w:numPr>
        <w:tabs>
          <w:tab w:val="left" w:pos="1276"/>
        </w:tabs>
        <w:autoSpaceDE w:val="0"/>
        <w:autoSpaceDN w:val="0"/>
        <w:ind w:left="709" w:firstLine="0"/>
        <w:jc w:val="both"/>
        <w:rPr>
          <w:sz w:val="22"/>
          <w:szCs w:val="22"/>
          <w:lang w:val="ru-RU"/>
        </w:rPr>
      </w:pPr>
      <w:r>
        <w:rPr>
          <w:sz w:val="22"/>
          <w:szCs w:val="22"/>
          <w:lang w:val="ru-RU"/>
        </w:rPr>
        <w:t>по инициативе одной из Сторон путем письменного уведомления другой Стороны;</w:t>
      </w:r>
    </w:p>
    <w:p w14:paraId="4129BFB6" w14:textId="77777777" w:rsidR="003621C5" w:rsidRDefault="00761F15">
      <w:pPr>
        <w:pStyle w:val="aa"/>
        <w:numPr>
          <w:ilvl w:val="1"/>
          <w:numId w:val="1"/>
        </w:numPr>
        <w:tabs>
          <w:tab w:val="left" w:pos="1276"/>
        </w:tabs>
        <w:autoSpaceDE w:val="0"/>
        <w:autoSpaceDN w:val="0"/>
        <w:ind w:left="709" w:firstLine="0"/>
        <w:jc w:val="both"/>
        <w:rPr>
          <w:sz w:val="22"/>
          <w:szCs w:val="22"/>
          <w:lang w:val="ru-RU"/>
        </w:rPr>
      </w:pPr>
      <w:r>
        <w:rPr>
          <w:sz w:val="22"/>
          <w:szCs w:val="22"/>
        </w:rPr>
        <w:t xml:space="preserve">по </w:t>
      </w:r>
      <w:proofErr w:type="spellStart"/>
      <w:r>
        <w:rPr>
          <w:sz w:val="22"/>
          <w:szCs w:val="22"/>
        </w:rPr>
        <w:t>обоюдному</w:t>
      </w:r>
      <w:proofErr w:type="spellEnd"/>
      <w:r>
        <w:rPr>
          <w:sz w:val="22"/>
          <w:szCs w:val="22"/>
        </w:rPr>
        <w:t xml:space="preserve"> </w:t>
      </w:r>
      <w:proofErr w:type="spellStart"/>
      <w:r>
        <w:rPr>
          <w:sz w:val="22"/>
          <w:szCs w:val="22"/>
        </w:rPr>
        <w:t>согласию</w:t>
      </w:r>
      <w:proofErr w:type="spellEnd"/>
      <w:r>
        <w:rPr>
          <w:sz w:val="22"/>
          <w:szCs w:val="22"/>
        </w:rPr>
        <w:t xml:space="preserve"> Сторон;</w:t>
      </w:r>
    </w:p>
    <w:p w14:paraId="79AC723E" w14:textId="77777777" w:rsidR="003621C5" w:rsidRDefault="00761F15">
      <w:pPr>
        <w:pStyle w:val="aa"/>
        <w:numPr>
          <w:ilvl w:val="0"/>
          <w:numId w:val="15"/>
        </w:numPr>
        <w:tabs>
          <w:tab w:val="left" w:pos="1276"/>
        </w:tabs>
        <w:autoSpaceDE w:val="0"/>
        <w:autoSpaceDN w:val="0"/>
        <w:ind w:hanging="11"/>
        <w:jc w:val="both"/>
        <w:rPr>
          <w:sz w:val="22"/>
          <w:szCs w:val="22"/>
          <w:lang w:val="ru-RU"/>
        </w:rPr>
      </w:pPr>
      <w:r>
        <w:rPr>
          <w:sz w:val="22"/>
          <w:szCs w:val="22"/>
          <w:lang w:val="ru-RU"/>
        </w:rPr>
        <w:t>в случае ликвидации Брокера/номинального держателя как юридического лица;</w:t>
      </w:r>
    </w:p>
    <w:p w14:paraId="67A7BF83" w14:textId="77777777" w:rsidR="003621C5" w:rsidRDefault="00761F15">
      <w:pPr>
        <w:pStyle w:val="aa"/>
        <w:numPr>
          <w:ilvl w:val="0"/>
          <w:numId w:val="15"/>
        </w:numPr>
        <w:tabs>
          <w:tab w:val="left" w:pos="1276"/>
        </w:tabs>
        <w:autoSpaceDE w:val="0"/>
        <w:autoSpaceDN w:val="0"/>
        <w:ind w:hanging="11"/>
        <w:jc w:val="both"/>
        <w:rPr>
          <w:sz w:val="22"/>
          <w:szCs w:val="22"/>
          <w:lang w:val="ru-RU"/>
        </w:rPr>
      </w:pPr>
      <w:r>
        <w:rPr>
          <w:sz w:val="22"/>
          <w:szCs w:val="22"/>
          <w:lang w:val="ru-RU"/>
        </w:rPr>
        <w:t>при неисполнении другой стороной условий Договора;</w:t>
      </w:r>
    </w:p>
    <w:p w14:paraId="296B02B2" w14:textId="77777777" w:rsidR="003621C5" w:rsidRDefault="00761F15">
      <w:pPr>
        <w:pStyle w:val="aa"/>
        <w:numPr>
          <w:ilvl w:val="0"/>
          <w:numId w:val="15"/>
        </w:numPr>
        <w:tabs>
          <w:tab w:val="left" w:pos="1276"/>
        </w:tabs>
        <w:autoSpaceDE w:val="0"/>
        <w:autoSpaceDN w:val="0"/>
        <w:ind w:hanging="11"/>
        <w:jc w:val="both"/>
        <w:rPr>
          <w:sz w:val="22"/>
          <w:szCs w:val="22"/>
          <w:lang w:val="ru-RU"/>
        </w:rPr>
      </w:pPr>
      <w:r>
        <w:rPr>
          <w:sz w:val="22"/>
          <w:szCs w:val="22"/>
          <w:lang w:val="ru-RU"/>
        </w:rPr>
        <w:t>в связи с форс-мажорными обстоятельствами в соответствии с условиями Договора;</w:t>
      </w:r>
    </w:p>
    <w:p w14:paraId="0953350B" w14:textId="77777777" w:rsidR="003621C5" w:rsidRDefault="00761F15">
      <w:pPr>
        <w:pStyle w:val="aa"/>
        <w:numPr>
          <w:ilvl w:val="0"/>
          <w:numId w:val="15"/>
        </w:numPr>
        <w:tabs>
          <w:tab w:val="left" w:pos="1276"/>
        </w:tabs>
        <w:autoSpaceDE w:val="0"/>
        <w:autoSpaceDN w:val="0"/>
        <w:ind w:hanging="11"/>
        <w:jc w:val="both"/>
        <w:rPr>
          <w:sz w:val="22"/>
          <w:szCs w:val="22"/>
          <w:lang w:val="ru-RU"/>
        </w:rPr>
      </w:pPr>
      <w:r>
        <w:rPr>
          <w:sz w:val="22"/>
          <w:szCs w:val="22"/>
          <w:lang w:val="ru-RU"/>
        </w:rPr>
        <w:t>в случае если Клиент письменно сообщил Брокеру/номинальному держателю о несогласии с изменениями и/или дополнениями в Договор;</w:t>
      </w:r>
    </w:p>
    <w:p w14:paraId="58269A52" w14:textId="77777777" w:rsidR="003621C5" w:rsidRDefault="00761F15">
      <w:pPr>
        <w:pStyle w:val="aa"/>
        <w:numPr>
          <w:ilvl w:val="0"/>
          <w:numId w:val="15"/>
        </w:numPr>
        <w:tabs>
          <w:tab w:val="left" w:pos="1276"/>
        </w:tabs>
        <w:autoSpaceDE w:val="0"/>
        <w:autoSpaceDN w:val="0"/>
        <w:ind w:hanging="11"/>
        <w:jc w:val="both"/>
        <w:rPr>
          <w:sz w:val="22"/>
          <w:szCs w:val="22"/>
          <w:lang w:val="ru-RU"/>
        </w:rPr>
      </w:pPr>
      <w:r>
        <w:rPr>
          <w:sz w:val="22"/>
          <w:szCs w:val="22"/>
          <w:lang w:val="ru-RU"/>
        </w:rPr>
        <w:t>на основании приказа на закрытие лицевого счета, поданного Клиентом;</w:t>
      </w:r>
    </w:p>
    <w:p w14:paraId="5BFB25E3" w14:textId="77777777" w:rsidR="003621C5" w:rsidRDefault="00761F15">
      <w:pPr>
        <w:pStyle w:val="aa"/>
        <w:numPr>
          <w:ilvl w:val="0"/>
          <w:numId w:val="15"/>
        </w:numPr>
        <w:tabs>
          <w:tab w:val="left" w:pos="1276"/>
        </w:tabs>
        <w:autoSpaceDE w:val="0"/>
        <w:autoSpaceDN w:val="0"/>
        <w:ind w:hanging="11"/>
        <w:jc w:val="both"/>
        <w:rPr>
          <w:sz w:val="22"/>
          <w:szCs w:val="22"/>
          <w:lang w:val="ru-RU"/>
        </w:rPr>
      </w:pPr>
      <w:r>
        <w:rPr>
          <w:sz w:val="22"/>
          <w:szCs w:val="22"/>
          <w:lang w:val="ru-RU"/>
        </w:rPr>
        <w:t>Брокером в одностороннем порядке - при отсутствии на лицевом счете Клиента остатков финансовых инструментов и/или денег либо отсутствия сделок и операций с Активами Клиента по лицевому счету в течение срока, предусмотренного Договором (путем закрытия Брокером/номинальным держателем лицевого счета Клиента без наличия соответствующего приказа от Клиента и прекращения действия Договора);</w:t>
      </w:r>
    </w:p>
    <w:p w14:paraId="4CE95719" w14:textId="77777777" w:rsidR="003621C5" w:rsidRDefault="00761F15">
      <w:pPr>
        <w:pStyle w:val="aa"/>
        <w:numPr>
          <w:ilvl w:val="0"/>
          <w:numId w:val="15"/>
        </w:numPr>
        <w:tabs>
          <w:tab w:val="left" w:pos="1276"/>
        </w:tabs>
        <w:autoSpaceDE w:val="0"/>
        <w:autoSpaceDN w:val="0"/>
        <w:ind w:hanging="11"/>
        <w:jc w:val="both"/>
        <w:rPr>
          <w:color w:val="auto"/>
          <w:sz w:val="22"/>
          <w:szCs w:val="22"/>
          <w:lang w:val="ru-RU"/>
        </w:rPr>
      </w:pPr>
      <w:r>
        <w:rPr>
          <w:sz w:val="22"/>
          <w:szCs w:val="22"/>
          <w:lang w:val="ru-RU"/>
        </w:rPr>
        <w:t xml:space="preserve">Брокером в одностороннем порядке: в случае невозможности проверки достоверности и обновления сведений о Клиенте (его представителе) и бенефициарном собственнике, либо в случае изучения Брокером/номинальным держателем операций, совершаемых Клиентом и подозрений о том, что деловые отношения используются Клиентом в целях легализации (отмывания) доходов, полученных преступным путем, или финансирования терроризма; а также в случае приостановления действия или отзыва/лишения лицензии Брокера/номинального держателя на осуществление Брокерской деятельности. В случае отзыва/лишения лицензии Брокер/номинальный держатель направляет соответствующее уведомление Клиенту, в течение 2 (двух) рабочих дней со дня получения уведомления уполномоченного органа, и передает активы Клиента на основании его приказа, в течение 30 (тридцати) календарных дней с момента получения уведомления - регистратору или при наличии заключенного договора, новому Брокеру и (или) дилеру и размещает соответствующее </w:t>
      </w:r>
      <w:r>
        <w:rPr>
          <w:color w:val="auto"/>
          <w:sz w:val="22"/>
          <w:szCs w:val="22"/>
          <w:lang w:val="ru-RU"/>
        </w:rPr>
        <w:t>объявление в легкодоступных для Клиента местах.</w:t>
      </w:r>
    </w:p>
    <w:p w14:paraId="2EBF278F" w14:textId="77777777" w:rsidR="003621C5" w:rsidRDefault="00761F15">
      <w:pPr>
        <w:pStyle w:val="Default"/>
        <w:numPr>
          <w:ilvl w:val="0"/>
          <w:numId w:val="1"/>
        </w:numPr>
        <w:spacing w:after="27"/>
        <w:jc w:val="both"/>
        <w:rPr>
          <w:color w:val="auto"/>
          <w:sz w:val="22"/>
          <w:szCs w:val="22"/>
          <w:lang w:val="ru-RU"/>
        </w:rPr>
      </w:pPr>
      <w:r>
        <w:rPr>
          <w:color w:val="auto"/>
          <w:sz w:val="22"/>
          <w:szCs w:val="22"/>
          <w:lang w:val="ru-RU"/>
        </w:rPr>
        <w:t xml:space="preserve">При расторжении/прекращении действия Договора активы Клиента передаются в соответствии с Договором и законодательством РК. Сделки, находящиеся в процессе исполнения на день прекращения брокерского договора, должны быть завершены Брокером и оплачены Клиентом. </w:t>
      </w:r>
    </w:p>
    <w:p w14:paraId="765D6BBE" w14:textId="77777777" w:rsidR="003621C5" w:rsidRDefault="00761F15">
      <w:pPr>
        <w:pStyle w:val="aa"/>
        <w:tabs>
          <w:tab w:val="left" w:pos="1276"/>
        </w:tabs>
        <w:autoSpaceDE w:val="0"/>
        <w:autoSpaceDN w:val="0"/>
        <w:jc w:val="both"/>
        <w:rPr>
          <w:sz w:val="22"/>
          <w:szCs w:val="22"/>
          <w:lang w:val="ru-RU"/>
        </w:rPr>
      </w:pPr>
      <w:r>
        <w:rPr>
          <w:sz w:val="22"/>
          <w:szCs w:val="22"/>
          <w:lang w:val="ru-RU"/>
        </w:rPr>
        <w:t xml:space="preserve">       В случае если на момент расторжения/прекращения действия Договора на лицевом счете Клиента останутся принадлежащие Клиенту финансовые инструменты и/или деньги, Клиент обязуется предоставить Брокеру/номинальному держателю приказ на передачу финансовых инструментов регистратору или при наличии заключенного договора- новому Брокеру, в течение 3 (трех) рабочих дней с момента уведомления о расторжении/прекращения действия Договора.  При этом, Брокер/номинальный держатель вычитает из денег, подлежащих возврату Клиенту, все суммы, предусмотренные Договором.  Все расходы, связанные с возвратом или переводом денег и (или) финансовых инструментов, осуществляются за счет Клиента. На дату расторжения/прекращения действия Договора Клиент обязан осуществить все финансовые расчеты, предусмотренные Договором. Клиент соглашается с тем, что если его лицевой счет закрыт, в порядке, предусмотренном Договором и у него нет задолженности по Договору, то Брокер/номинальный держатель прекращает действие Договора в одностороннем порядке, в случае отсутствия у него иных письменных указаний от Клиента.</w:t>
      </w:r>
    </w:p>
    <w:p w14:paraId="78FB4D35" w14:textId="77777777" w:rsidR="003621C5" w:rsidRDefault="00761F15">
      <w:pPr>
        <w:pStyle w:val="Default"/>
        <w:numPr>
          <w:ilvl w:val="0"/>
          <w:numId w:val="1"/>
        </w:numPr>
        <w:jc w:val="both"/>
        <w:rPr>
          <w:color w:val="auto"/>
          <w:sz w:val="22"/>
          <w:szCs w:val="22"/>
          <w:lang w:val="ru-RU"/>
        </w:rPr>
      </w:pPr>
      <w:r>
        <w:rPr>
          <w:color w:val="auto"/>
          <w:sz w:val="22"/>
          <w:szCs w:val="22"/>
          <w:lang w:val="ru-RU"/>
        </w:rPr>
        <w:t xml:space="preserve">Операция по закрытию лицевого счета держателя ценных бумаг проводится: </w:t>
      </w:r>
    </w:p>
    <w:p w14:paraId="5BCDEDC0" w14:textId="77777777" w:rsidR="003621C5" w:rsidRDefault="00761F15">
      <w:pPr>
        <w:pStyle w:val="Default"/>
        <w:ind w:firstLine="709"/>
        <w:jc w:val="both"/>
        <w:rPr>
          <w:color w:val="auto"/>
          <w:sz w:val="22"/>
          <w:szCs w:val="22"/>
          <w:lang w:val="ru-RU"/>
        </w:rPr>
      </w:pPr>
      <w:r>
        <w:rPr>
          <w:color w:val="auto"/>
          <w:sz w:val="22"/>
          <w:szCs w:val="22"/>
          <w:lang w:val="ru-RU"/>
        </w:rPr>
        <w:t xml:space="preserve">1. на основании приказа клиента на закрытие лицевого счета; </w:t>
      </w:r>
    </w:p>
    <w:p w14:paraId="0626D690" w14:textId="77777777" w:rsidR="003621C5" w:rsidRDefault="00761F15">
      <w:pPr>
        <w:pStyle w:val="Default"/>
        <w:ind w:left="709"/>
        <w:jc w:val="both"/>
        <w:rPr>
          <w:color w:val="auto"/>
          <w:sz w:val="22"/>
          <w:szCs w:val="22"/>
          <w:lang w:val="ru-RU"/>
        </w:rPr>
      </w:pPr>
      <w:r>
        <w:rPr>
          <w:color w:val="auto"/>
          <w:sz w:val="22"/>
          <w:szCs w:val="22"/>
          <w:lang w:val="ru-RU"/>
        </w:rPr>
        <w:t xml:space="preserve">2. при отсутствии на данном лицевом счете ценных бумаг (прав требования по обязательствам эмитента по эмиссионным ценным бумагам) и денег в течение срока, установленного Договором с данным клиентом, на основании решения исполнительного органа Брокера; </w:t>
      </w:r>
    </w:p>
    <w:p w14:paraId="1B0216CD" w14:textId="77777777" w:rsidR="003621C5" w:rsidRDefault="00761F15">
      <w:pPr>
        <w:pStyle w:val="Default"/>
        <w:ind w:firstLine="709"/>
        <w:jc w:val="both"/>
        <w:rPr>
          <w:color w:val="auto"/>
          <w:sz w:val="22"/>
          <w:szCs w:val="22"/>
          <w:lang w:val="ru-RU"/>
        </w:rPr>
      </w:pPr>
      <w:r>
        <w:rPr>
          <w:color w:val="auto"/>
          <w:sz w:val="22"/>
          <w:szCs w:val="22"/>
          <w:lang w:val="ru-RU"/>
        </w:rPr>
        <w:t xml:space="preserve">3. при возврате активов клиенту в случае лишения лицензии Брокера. </w:t>
      </w:r>
    </w:p>
    <w:p w14:paraId="3A316AB3" w14:textId="77777777" w:rsidR="003621C5" w:rsidRDefault="003621C5">
      <w:pPr>
        <w:pStyle w:val="Default"/>
        <w:jc w:val="both"/>
        <w:rPr>
          <w:color w:val="FF0000"/>
          <w:sz w:val="22"/>
          <w:szCs w:val="22"/>
          <w:lang w:val="ru-RU"/>
        </w:rPr>
      </w:pPr>
    </w:p>
    <w:p w14:paraId="14D71FA9" w14:textId="77777777" w:rsidR="003621C5" w:rsidRDefault="00761F15">
      <w:pPr>
        <w:contextualSpacing/>
        <w:jc w:val="center"/>
        <w:rPr>
          <w:b/>
          <w:snapToGrid w:val="0"/>
          <w:sz w:val="22"/>
          <w:szCs w:val="22"/>
          <w:lang w:val="ru-RU"/>
        </w:rPr>
      </w:pPr>
      <w:r>
        <w:rPr>
          <w:b/>
          <w:color w:val="auto"/>
          <w:sz w:val="22"/>
          <w:szCs w:val="22"/>
          <w:lang w:val="ru-RU"/>
        </w:rPr>
        <w:t xml:space="preserve">Глава 9. </w:t>
      </w:r>
      <w:r>
        <w:rPr>
          <w:b/>
          <w:bCs/>
          <w:color w:val="auto"/>
          <w:sz w:val="22"/>
          <w:szCs w:val="22"/>
          <w:lang w:val="ru-RU"/>
        </w:rPr>
        <w:t xml:space="preserve"> Порядок осуществления </w:t>
      </w:r>
      <w:proofErr w:type="spellStart"/>
      <w:r>
        <w:rPr>
          <w:b/>
          <w:bCs/>
          <w:color w:val="auto"/>
          <w:sz w:val="22"/>
          <w:szCs w:val="22"/>
          <w:lang w:val="ru-RU"/>
        </w:rPr>
        <w:t>андеррайтинговой</w:t>
      </w:r>
      <w:proofErr w:type="spellEnd"/>
      <w:r>
        <w:rPr>
          <w:b/>
          <w:bCs/>
          <w:color w:val="auto"/>
          <w:sz w:val="22"/>
          <w:szCs w:val="22"/>
          <w:lang w:val="ru-RU"/>
        </w:rPr>
        <w:t xml:space="preserve"> деятельности </w:t>
      </w:r>
    </w:p>
    <w:p w14:paraId="1BE64693" w14:textId="77777777" w:rsidR="003621C5" w:rsidRDefault="003621C5">
      <w:pPr>
        <w:contextualSpacing/>
        <w:jc w:val="center"/>
        <w:rPr>
          <w:b/>
          <w:snapToGrid w:val="0"/>
          <w:sz w:val="22"/>
          <w:szCs w:val="22"/>
          <w:lang w:val="ru-RU"/>
        </w:rPr>
      </w:pPr>
    </w:p>
    <w:p w14:paraId="6C2E475F" w14:textId="77777777" w:rsidR="003621C5" w:rsidRDefault="00761F15">
      <w:pPr>
        <w:pStyle w:val="aa"/>
        <w:numPr>
          <w:ilvl w:val="0"/>
          <w:numId w:val="1"/>
        </w:numPr>
        <w:spacing w:after="120"/>
        <w:jc w:val="both"/>
        <w:rPr>
          <w:snapToGrid w:val="0"/>
          <w:sz w:val="22"/>
          <w:szCs w:val="22"/>
          <w:lang w:val="ru-RU"/>
        </w:rPr>
      </w:pPr>
      <w:r>
        <w:rPr>
          <w:snapToGrid w:val="0"/>
          <w:sz w:val="22"/>
          <w:szCs w:val="22"/>
          <w:lang w:val="ru-RU"/>
        </w:rPr>
        <w:t xml:space="preserve">Брокер осуществляет </w:t>
      </w:r>
      <w:proofErr w:type="spellStart"/>
      <w:r>
        <w:rPr>
          <w:snapToGrid w:val="0"/>
          <w:sz w:val="22"/>
          <w:szCs w:val="22"/>
          <w:lang w:val="ru-RU"/>
        </w:rPr>
        <w:t>андеррайтинговую</w:t>
      </w:r>
      <w:proofErr w:type="spellEnd"/>
      <w:r>
        <w:rPr>
          <w:snapToGrid w:val="0"/>
          <w:sz w:val="22"/>
          <w:szCs w:val="22"/>
          <w:lang w:val="ru-RU"/>
        </w:rPr>
        <w:t xml:space="preserve"> деятельность путем заключения с Клиентом письменного договора на оказание </w:t>
      </w:r>
      <w:proofErr w:type="spellStart"/>
      <w:r>
        <w:rPr>
          <w:snapToGrid w:val="0"/>
          <w:sz w:val="22"/>
          <w:szCs w:val="22"/>
          <w:lang w:val="ru-RU"/>
        </w:rPr>
        <w:t>андеррайтинговых</w:t>
      </w:r>
      <w:proofErr w:type="spellEnd"/>
      <w:r>
        <w:rPr>
          <w:snapToGrid w:val="0"/>
          <w:sz w:val="22"/>
          <w:szCs w:val="22"/>
          <w:lang w:val="ru-RU"/>
        </w:rPr>
        <w:t xml:space="preserve"> услуг. Размещение ценных бумаг в рамках </w:t>
      </w:r>
      <w:proofErr w:type="spellStart"/>
      <w:r>
        <w:rPr>
          <w:snapToGrid w:val="0"/>
          <w:sz w:val="22"/>
          <w:szCs w:val="22"/>
          <w:lang w:val="ru-RU"/>
        </w:rPr>
        <w:t>андеррайтинговой</w:t>
      </w:r>
      <w:proofErr w:type="spellEnd"/>
      <w:r>
        <w:rPr>
          <w:snapToGrid w:val="0"/>
          <w:sz w:val="22"/>
          <w:szCs w:val="22"/>
          <w:lang w:val="ru-RU"/>
        </w:rPr>
        <w:t xml:space="preserve"> деятельности осуществляется на организованном и неорганизованном рынке ценных бумаг, путем проведения аукциона или подписки в соответствии с законодательством РК.  Брокер осуществляет размещение ценных бумаг клиентов методом «наилучших усилий», обязуясь приложить все усилия по размещению выпуска эмиссионных ценных бумаг путем их предложения инвестору с возложением на эмитента риска неполного размещения данного выпуска. При осуществлении </w:t>
      </w:r>
      <w:proofErr w:type="spellStart"/>
      <w:r>
        <w:rPr>
          <w:snapToGrid w:val="0"/>
          <w:sz w:val="22"/>
          <w:szCs w:val="22"/>
          <w:lang w:val="ru-RU"/>
        </w:rPr>
        <w:t>андеррайтинговой</w:t>
      </w:r>
      <w:proofErr w:type="spellEnd"/>
      <w:r>
        <w:rPr>
          <w:snapToGrid w:val="0"/>
          <w:sz w:val="22"/>
          <w:szCs w:val="22"/>
          <w:lang w:val="ru-RU"/>
        </w:rPr>
        <w:t xml:space="preserve"> деятельности, Клиент (эмитент) вправе открыть эмиссионный счет у андеррайтера, </w:t>
      </w:r>
      <w:proofErr w:type="gramStart"/>
      <w:r>
        <w:rPr>
          <w:snapToGrid w:val="0"/>
          <w:sz w:val="22"/>
          <w:szCs w:val="22"/>
          <w:lang w:val="ru-RU"/>
        </w:rPr>
        <w:t>с  которого</w:t>
      </w:r>
      <w:proofErr w:type="gramEnd"/>
      <w:r>
        <w:rPr>
          <w:snapToGrid w:val="0"/>
          <w:sz w:val="22"/>
          <w:szCs w:val="22"/>
          <w:lang w:val="ru-RU"/>
        </w:rPr>
        <w:t xml:space="preserve"> при размещении будут списываться бумаги в пользу инвесторов, для чего Клиент (эмитент) должен заключить соглашение о номинальном держании, которое заключается в рамках брокерского договора или договора на оказание </w:t>
      </w:r>
      <w:proofErr w:type="spellStart"/>
      <w:r>
        <w:rPr>
          <w:snapToGrid w:val="0"/>
          <w:sz w:val="22"/>
          <w:szCs w:val="22"/>
          <w:lang w:val="ru-RU"/>
        </w:rPr>
        <w:t>андеррайтинговых</w:t>
      </w:r>
      <w:proofErr w:type="spellEnd"/>
      <w:r>
        <w:rPr>
          <w:snapToGrid w:val="0"/>
          <w:sz w:val="22"/>
          <w:szCs w:val="22"/>
          <w:lang w:val="ru-RU"/>
        </w:rPr>
        <w:t xml:space="preserve"> услуг с предоставлением полного пакета документов, согласно Регламенту и законодательству. При размещении ценных бумаг по желанию клиентов размещаемые ценные бумаги могут переводиться непосредственно со счета Эмитента на счет инвестора, открытого у реестродержателя либо в системе учета номинального держателя инвестора.   </w:t>
      </w:r>
    </w:p>
    <w:p w14:paraId="4674FCC6" w14:textId="77777777" w:rsidR="003621C5" w:rsidRDefault="00761F15">
      <w:pPr>
        <w:pStyle w:val="aa"/>
        <w:numPr>
          <w:ilvl w:val="0"/>
          <w:numId w:val="1"/>
        </w:numPr>
        <w:spacing w:after="120"/>
        <w:jc w:val="both"/>
        <w:rPr>
          <w:snapToGrid w:val="0"/>
          <w:sz w:val="22"/>
          <w:szCs w:val="22"/>
          <w:lang w:val="ru-RU"/>
        </w:rPr>
      </w:pPr>
      <w:r>
        <w:rPr>
          <w:snapToGrid w:val="0"/>
          <w:sz w:val="22"/>
          <w:szCs w:val="22"/>
          <w:lang w:val="ru-RU"/>
        </w:rPr>
        <w:t>Брокер вправе:</w:t>
      </w:r>
    </w:p>
    <w:p w14:paraId="11121C1D" w14:textId="77777777" w:rsidR="003621C5" w:rsidRDefault="00761F15">
      <w:pPr>
        <w:pStyle w:val="aa"/>
        <w:numPr>
          <w:ilvl w:val="1"/>
          <w:numId w:val="1"/>
        </w:numPr>
        <w:spacing w:after="120"/>
        <w:ind w:left="709" w:firstLine="0"/>
        <w:jc w:val="both"/>
        <w:rPr>
          <w:snapToGrid w:val="0"/>
          <w:sz w:val="22"/>
          <w:szCs w:val="22"/>
          <w:lang w:val="ru-RU"/>
        </w:rPr>
      </w:pPr>
      <w:r>
        <w:rPr>
          <w:snapToGrid w:val="0"/>
          <w:sz w:val="22"/>
          <w:szCs w:val="22"/>
          <w:lang w:val="ru-RU"/>
        </w:rPr>
        <w:t xml:space="preserve">размещать выпуски ценных бумаг в рамках эмиссионного консорциума, </w:t>
      </w:r>
    </w:p>
    <w:p w14:paraId="7ECD3263" w14:textId="77777777" w:rsidR="003621C5" w:rsidRDefault="00761F15">
      <w:pPr>
        <w:pStyle w:val="aa"/>
        <w:numPr>
          <w:ilvl w:val="1"/>
          <w:numId w:val="1"/>
        </w:numPr>
        <w:spacing w:after="120"/>
        <w:ind w:left="709" w:firstLine="0"/>
        <w:jc w:val="both"/>
        <w:rPr>
          <w:snapToGrid w:val="0"/>
          <w:sz w:val="22"/>
          <w:szCs w:val="22"/>
          <w:lang w:val="ru-RU"/>
        </w:rPr>
      </w:pPr>
      <w:r>
        <w:rPr>
          <w:snapToGrid w:val="0"/>
          <w:sz w:val="22"/>
          <w:szCs w:val="22"/>
          <w:lang w:val="ru-RU"/>
        </w:rPr>
        <w:t xml:space="preserve">привлекать к продаже размещаемых ценных бумаг других брокеров и (или) дилеров, в том числе </w:t>
      </w:r>
      <w:r>
        <w:rPr>
          <w:sz w:val="22"/>
          <w:szCs w:val="22"/>
          <w:lang w:val="ru-RU"/>
        </w:rPr>
        <w:t>иностранные организации, уполномоченные на осуществление брокерской и дилерской деятельности на рынках ценных бумаг таких государств</w:t>
      </w:r>
      <w:r>
        <w:rPr>
          <w:snapToGrid w:val="0"/>
          <w:sz w:val="22"/>
          <w:szCs w:val="22"/>
          <w:lang w:val="ru-RU"/>
        </w:rPr>
        <w:t>,</w:t>
      </w:r>
    </w:p>
    <w:p w14:paraId="21130677" w14:textId="77777777" w:rsidR="003621C5" w:rsidRDefault="00761F15">
      <w:pPr>
        <w:pStyle w:val="aa"/>
        <w:numPr>
          <w:ilvl w:val="1"/>
          <w:numId w:val="1"/>
        </w:numPr>
        <w:spacing w:after="120"/>
        <w:ind w:left="709" w:firstLine="0"/>
        <w:jc w:val="both"/>
        <w:rPr>
          <w:snapToGrid w:val="0"/>
          <w:sz w:val="22"/>
          <w:szCs w:val="22"/>
          <w:lang w:val="ru-RU"/>
        </w:rPr>
      </w:pPr>
      <w:r>
        <w:rPr>
          <w:snapToGrid w:val="0"/>
          <w:sz w:val="22"/>
          <w:szCs w:val="22"/>
          <w:lang w:val="ru-RU"/>
        </w:rPr>
        <w:t xml:space="preserve">осуществлять размещение выпусков ценных бумаг, как с номинальным держанием размещаемых бумаг, так и без номинального держания. </w:t>
      </w:r>
    </w:p>
    <w:p w14:paraId="71EBB880" w14:textId="77777777" w:rsidR="003621C5" w:rsidRDefault="003621C5">
      <w:pPr>
        <w:tabs>
          <w:tab w:val="left" w:pos="540"/>
        </w:tabs>
        <w:spacing w:after="120"/>
        <w:contextualSpacing/>
        <w:jc w:val="both"/>
        <w:rPr>
          <w:snapToGrid w:val="0"/>
          <w:sz w:val="22"/>
          <w:szCs w:val="22"/>
          <w:lang w:val="ru-RU"/>
        </w:rPr>
      </w:pPr>
    </w:p>
    <w:p w14:paraId="7B120C52" w14:textId="77777777" w:rsidR="003621C5" w:rsidRDefault="00761F15">
      <w:pPr>
        <w:ind w:left="540" w:hanging="540"/>
        <w:contextualSpacing/>
        <w:jc w:val="center"/>
        <w:rPr>
          <w:b/>
          <w:bCs/>
          <w:color w:val="auto"/>
          <w:sz w:val="22"/>
          <w:szCs w:val="22"/>
          <w:lang w:val="ru-RU"/>
        </w:rPr>
      </w:pPr>
      <w:bookmarkStart w:id="62" w:name="SUB9100"/>
      <w:bookmarkStart w:id="63" w:name="SUB9200"/>
      <w:bookmarkStart w:id="64" w:name="SUB9000"/>
      <w:bookmarkEnd w:id="62"/>
      <w:bookmarkEnd w:id="63"/>
      <w:bookmarkEnd w:id="64"/>
      <w:r>
        <w:rPr>
          <w:b/>
          <w:color w:val="auto"/>
          <w:sz w:val="22"/>
          <w:szCs w:val="22"/>
          <w:lang w:val="ru-RU"/>
        </w:rPr>
        <w:t xml:space="preserve">Глава 10. </w:t>
      </w:r>
      <w:r>
        <w:rPr>
          <w:b/>
          <w:bCs/>
          <w:color w:val="auto"/>
          <w:sz w:val="22"/>
          <w:szCs w:val="22"/>
          <w:lang w:val="ru-RU"/>
        </w:rPr>
        <w:t xml:space="preserve"> Жалобы и претензии</w:t>
      </w:r>
    </w:p>
    <w:p w14:paraId="7E6F8F82" w14:textId="77777777" w:rsidR="003621C5" w:rsidRDefault="003621C5">
      <w:pPr>
        <w:ind w:left="540" w:hanging="540"/>
        <w:contextualSpacing/>
        <w:jc w:val="center"/>
        <w:rPr>
          <w:b/>
          <w:bCs/>
          <w:color w:val="auto"/>
          <w:sz w:val="22"/>
          <w:szCs w:val="22"/>
          <w:lang w:val="ru-RU"/>
        </w:rPr>
      </w:pPr>
    </w:p>
    <w:p w14:paraId="6257A593" w14:textId="77777777" w:rsidR="002C1577" w:rsidRPr="002C1577" w:rsidRDefault="002C1577" w:rsidP="002C1577">
      <w:pPr>
        <w:pStyle w:val="aa"/>
        <w:numPr>
          <w:ilvl w:val="0"/>
          <w:numId w:val="1"/>
        </w:numPr>
        <w:jc w:val="both"/>
        <w:rPr>
          <w:sz w:val="22"/>
          <w:szCs w:val="22"/>
          <w:lang w:val="ru-RU"/>
        </w:rPr>
      </w:pPr>
      <w:r w:rsidRPr="002C1577">
        <w:rPr>
          <w:sz w:val="22"/>
          <w:szCs w:val="22"/>
          <w:lang w:val="ru-RU"/>
        </w:rPr>
        <w:t>Рассмотрение каждой жалобы начинается в день её поступления ответственным исполнителем, который назначается Председателем Правления. Срок рассмотрения жалобы не должен превышать 30 (тридцати) календарных дней с даты регистрации.</w:t>
      </w:r>
    </w:p>
    <w:p w14:paraId="2EC0188B" w14:textId="77777777" w:rsidR="002C1577" w:rsidRPr="002C1577" w:rsidRDefault="002C1577" w:rsidP="002C1577">
      <w:pPr>
        <w:pStyle w:val="aa"/>
        <w:jc w:val="both"/>
        <w:rPr>
          <w:sz w:val="22"/>
          <w:szCs w:val="22"/>
          <w:lang w:val="ru-RU"/>
        </w:rPr>
      </w:pPr>
      <w:r w:rsidRPr="002C1577">
        <w:rPr>
          <w:sz w:val="22"/>
          <w:szCs w:val="22"/>
          <w:lang w:val="ru-RU"/>
        </w:rPr>
        <w:t>В случае, если по итогам рассмотрения требования клиента удовлетворены в полном объёме, процедура дальнейшего рассмотрения прекращается как утратившая предмет спора.</w:t>
      </w:r>
    </w:p>
    <w:p w14:paraId="18E179D2" w14:textId="65195E63" w:rsidR="003621C5" w:rsidRPr="002C1577" w:rsidRDefault="002C1577" w:rsidP="002C1577">
      <w:pPr>
        <w:pStyle w:val="aa"/>
        <w:jc w:val="both"/>
        <w:rPr>
          <w:sz w:val="22"/>
          <w:szCs w:val="22"/>
          <w:lang w:val="ru-RU"/>
        </w:rPr>
      </w:pPr>
      <w:r w:rsidRPr="002C1577">
        <w:rPr>
          <w:sz w:val="22"/>
          <w:szCs w:val="22"/>
          <w:lang w:val="ru-RU"/>
        </w:rPr>
        <w:t>Результаты рассмотрения жалобы фиксируются в журнале регистрации с обязательным указанием решения и даты его принятия.</w:t>
      </w:r>
    </w:p>
    <w:sectPr w:rsidR="003621C5" w:rsidRPr="002C1577">
      <w:pgSz w:w="12240" w:h="16340"/>
      <w:pgMar w:top="709" w:right="616" w:bottom="764" w:left="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
    <w:altName w:val="Times New Roman"/>
    <w:charset w:val="00"/>
    <w:family w:val="auto"/>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ingLiU_HKSCS-ExtB">
    <w:panose1 w:val="02020500000000000000"/>
    <w:charset w:val="88"/>
    <w:family w:val="roman"/>
    <w:pitch w:val="variable"/>
    <w:sig w:usb0="8000002F" w:usb1="0A080008" w:usb2="00000010" w:usb3="00000000" w:csb0="001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E0EAE"/>
    <w:multiLevelType w:val="multilevel"/>
    <w:tmpl w:val="171E0EAE"/>
    <w:lvl w:ilvl="0">
      <w:start w:val="18"/>
      <w:numFmt w:val="decimal"/>
      <w:lvlText w:val="%1."/>
      <w:lvlJc w:val="left"/>
      <w:pPr>
        <w:ind w:left="1048" w:hanging="480"/>
      </w:pPr>
      <w:rPr>
        <w:rFonts w:hint="default"/>
        <w:b w:val="0"/>
      </w:rPr>
    </w:lvl>
    <w:lvl w:ilvl="1">
      <w:start w:val="1"/>
      <w:numFmt w:val="decimal"/>
      <w:lvlText w:val="%1.%2."/>
      <w:lvlJc w:val="left"/>
      <w:pPr>
        <w:ind w:left="480" w:hanging="480"/>
      </w:pPr>
      <w:rPr>
        <w:rFonts w:hint="default"/>
      </w:rPr>
    </w:lvl>
    <w:lvl w:ilvl="2">
      <w:start w:val="1"/>
      <w:numFmt w:val="decimal"/>
      <w:lvlText w:val="%3."/>
      <w:lvlJc w:val="left"/>
      <w:pPr>
        <w:ind w:left="720" w:hanging="720"/>
      </w:pPr>
      <w:rPr>
        <w:rFonts w:ascii="Times New Roman" w:eastAsia="Times New Roman" w:hAnsi="Times New Roman" w:cs="Times New Roman"/>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65795D"/>
    <w:multiLevelType w:val="multilevel"/>
    <w:tmpl w:val="1C65795D"/>
    <w:lvl w:ilvl="0">
      <w:start w:val="1"/>
      <w:numFmt w:val="decimal"/>
      <w:lvlText w:val="%1."/>
      <w:lvlJc w:val="left"/>
      <w:pPr>
        <w:tabs>
          <w:tab w:val="left" w:pos="644"/>
        </w:tabs>
        <w:ind w:left="644" w:hanging="360"/>
      </w:pPr>
      <w:rPr>
        <w:rFonts w:ascii="Times New Roman" w:eastAsia="Times New Roman" w:hAnsi="Times New Roman" w:cs="Times New Roman"/>
      </w:rPr>
    </w:lvl>
    <w:lvl w:ilvl="1">
      <w:start w:val="1"/>
      <w:numFmt w:val="lowerLetter"/>
      <w:lvlText w:val="%2."/>
      <w:lvlJc w:val="left"/>
      <w:pPr>
        <w:tabs>
          <w:tab w:val="left" w:pos="1364"/>
        </w:tabs>
        <w:ind w:left="1364" w:hanging="360"/>
      </w:pPr>
    </w:lvl>
    <w:lvl w:ilvl="2">
      <w:start w:val="1"/>
      <w:numFmt w:val="lowerRoman"/>
      <w:lvlText w:val="%3."/>
      <w:lvlJc w:val="right"/>
      <w:pPr>
        <w:tabs>
          <w:tab w:val="left" w:pos="2084"/>
        </w:tabs>
        <w:ind w:left="2084" w:hanging="180"/>
      </w:pPr>
    </w:lvl>
    <w:lvl w:ilvl="3">
      <w:start w:val="1"/>
      <w:numFmt w:val="decimal"/>
      <w:lvlText w:val="%4."/>
      <w:lvlJc w:val="left"/>
      <w:pPr>
        <w:tabs>
          <w:tab w:val="left" w:pos="2804"/>
        </w:tabs>
        <w:ind w:left="2804" w:hanging="360"/>
      </w:pPr>
    </w:lvl>
    <w:lvl w:ilvl="4">
      <w:start w:val="1"/>
      <w:numFmt w:val="lowerLetter"/>
      <w:lvlText w:val="%5."/>
      <w:lvlJc w:val="left"/>
      <w:pPr>
        <w:tabs>
          <w:tab w:val="left" w:pos="3524"/>
        </w:tabs>
        <w:ind w:left="3524" w:hanging="360"/>
      </w:pPr>
    </w:lvl>
    <w:lvl w:ilvl="5">
      <w:start w:val="1"/>
      <w:numFmt w:val="lowerRoman"/>
      <w:lvlText w:val="%6."/>
      <w:lvlJc w:val="right"/>
      <w:pPr>
        <w:tabs>
          <w:tab w:val="left" w:pos="4244"/>
        </w:tabs>
        <w:ind w:left="4244" w:hanging="180"/>
      </w:pPr>
    </w:lvl>
    <w:lvl w:ilvl="6">
      <w:start w:val="1"/>
      <w:numFmt w:val="decimal"/>
      <w:lvlText w:val="%7."/>
      <w:lvlJc w:val="left"/>
      <w:pPr>
        <w:tabs>
          <w:tab w:val="left" w:pos="4964"/>
        </w:tabs>
        <w:ind w:left="4964" w:hanging="360"/>
      </w:pPr>
    </w:lvl>
    <w:lvl w:ilvl="7">
      <w:start w:val="1"/>
      <w:numFmt w:val="lowerLetter"/>
      <w:lvlText w:val="%8."/>
      <w:lvlJc w:val="left"/>
      <w:pPr>
        <w:tabs>
          <w:tab w:val="left" w:pos="5684"/>
        </w:tabs>
        <w:ind w:left="5684" w:hanging="360"/>
      </w:pPr>
    </w:lvl>
    <w:lvl w:ilvl="8">
      <w:start w:val="1"/>
      <w:numFmt w:val="lowerRoman"/>
      <w:lvlText w:val="%9."/>
      <w:lvlJc w:val="right"/>
      <w:pPr>
        <w:tabs>
          <w:tab w:val="left" w:pos="6404"/>
        </w:tabs>
        <w:ind w:left="6404" w:hanging="180"/>
      </w:pPr>
    </w:lvl>
  </w:abstractNum>
  <w:abstractNum w:abstractNumId="2" w15:restartNumberingAfterBreak="0">
    <w:nsid w:val="21637BBC"/>
    <w:multiLevelType w:val="multilevel"/>
    <w:tmpl w:val="21637B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FB542A"/>
    <w:multiLevelType w:val="multilevel"/>
    <w:tmpl w:val="28FB542A"/>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552AE0"/>
    <w:multiLevelType w:val="multilevel"/>
    <w:tmpl w:val="32552AE0"/>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7C65516"/>
    <w:multiLevelType w:val="multilevel"/>
    <w:tmpl w:val="37C65516"/>
    <w:lvl w:ilvl="0">
      <w:start w:val="1"/>
      <w:numFmt w:val="decimal"/>
      <w:lvlText w:val="%1."/>
      <w:lvlJc w:val="left"/>
      <w:pPr>
        <w:ind w:left="1069" w:hanging="360"/>
      </w:pPr>
      <w:rPr>
        <w:rFonts w:hint="default"/>
        <w:b w:val="0"/>
        <w:color w:val="00000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3C09723E"/>
    <w:multiLevelType w:val="multilevel"/>
    <w:tmpl w:val="3C09723E"/>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0A10D3"/>
    <w:multiLevelType w:val="multilevel"/>
    <w:tmpl w:val="4B0A10D3"/>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523923CF"/>
    <w:multiLevelType w:val="multilevel"/>
    <w:tmpl w:val="523923CF"/>
    <w:lvl w:ilvl="0">
      <w:start w:val="1"/>
      <w:numFmt w:val="decimal"/>
      <w:lvlText w:val="%1."/>
      <w:lvlJc w:val="left"/>
      <w:pPr>
        <w:ind w:left="1670" w:hanging="960"/>
      </w:pPr>
      <w:rPr>
        <w:rFonts w:ascii="Times New Roman" w:eastAsia="Times New Roman" w:hAnsi="Times New Roman" w:cs="Times New Roman"/>
        <w:lang w:val="ru-RU"/>
      </w:rPr>
    </w:lvl>
    <w:lvl w:ilvl="1">
      <w:start w:val="1"/>
      <w:numFmt w:val="lowerLetter"/>
      <w:lvlText w:val="%2."/>
      <w:lvlJc w:val="left"/>
      <w:pPr>
        <w:ind w:left="732" w:hanging="360"/>
      </w:pPr>
    </w:lvl>
    <w:lvl w:ilvl="2">
      <w:start w:val="1"/>
      <w:numFmt w:val="lowerRoman"/>
      <w:lvlText w:val="%3."/>
      <w:lvlJc w:val="right"/>
      <w:pPr>
        <w:ind w:left="1452" w:hanging="180"/>
      </w:pPr>
    </w:lvl>
    <w:lvl w:ilvl="3">
      <w:start w:val="1"/>
      <w:numFmt w:val="decimal"/>
      <w:lvlText w:val="%4."/>
      <w:lvlJc w:val="left"/>
      <w:pPr>
        <w:ind w:left="2172" w:hanging="360"/>
      </w:pPr>
    </w:lvl>
    <w:lvl w:ilvl="4">
      <w:start w:val="1"/>
      <w:numFmt w:val="lowerLetter"/>
      <w:lvlText w:val="%5."/>
      <w:lvlJc w:val="left"/>
      <w:pPr>
        <w:ind w:left="2892" w:hanging="360"/>
      </w:pPr>
    </w:lvl>
    <w:lvl w:ilvl="5">
      <w:start w:val="1"/>
      <w:numFmt w:val="lowerRoman"/>
      <w:lvlText w:val="%6."/>
      <w:lvlJc w:val="right"/>
      <w:pPr>
        <w:ind w:left="3612" w:hanging="180"/>
      </w:pPr>
    </w:lvl>
    <w:lvl w:ilvl="6">
      <w:start w:val="1"/>
      <w:numFmt w:val="decimal"/>
      <w:lvlText w:val="%7."/>
      <w:lvlJc w:val="left"/>
      <w:pPr>
        <w:ind w:left="4332" w:hanging="360"/>
      </w:pPr>
    </w:lvl>
    <w:lvl w:ilvl="7">
      <w:start w:val="1"/>
      <w:numFmt w:val="lowerLetter"/>
      <w:lvlText w:val="%8."/>
      <w:lvlJc w:val="left"/>
      <w:pPr>
        <w:ind w:left="5052" w:hanging="360"/>
      </w:pPr>
    </w:lvl>
    <w:lvl w:ilvl="8">
      <w:start w:val="1"/>
      <w:numFmt w:val="lowerRoman"/>
      <w:lvlText w:val="%9."/>
      <w:lvlJc w:val="right"/>
      <w:pPr>
        <w:ind w:left="5772" w:hanging="180"/>
      </w:pPr>
    </w:lvl>
  </w:abstractNum>
  <w:abstractNum w:abstractNumId="9" w15:restartNumberingAfterBreak="0">
    <w:nsid w:val="53AF18EB"/>
    <w:multiLevelType w:val="multilevel"/>
    <w:tmpl w:val="53AF18EB"/>
    <w:lvl w:ilvl="0">
      <w:start w:val="5"/>
      <w:numFmt w:val="decimal"/>
      <w:lvlText w:val="%1."/>
      <w:lvlJc w:val="left"/>
      <w:pPr>
        <w:ind w:left="540" w:hanging="540"/>
      </w:pPr>
      <w:rPr>
        <w:rFonts w:hint="default"/>
        <w:color w:val="000000"/>
      </w:rPr>
    </w:lvl>
    <w:lvl w:ilvl="1">
      <w:start w:val="5"/>
      <w:numFmt w:val="decimal"/>
      <w:lvlText w:val="%1.%2."/>
      <w:lvlJc w:val="left"/>
      <w:pPr>
        <w:ind w:left="540" w:hanging="540"/>
      </w:pPr>
      <w:rPr>
        <w:rFonts w:hint="default"/>
        <w:color w:val="000000"/>
      </w:rPr>
    </w:lvl>
    <w:lvl w:ilvl="2">
      <w:start w:val="1"/>
      <w:numFmt w:val="decimal"/>
      <w:lvlText w:val="%3)"/>
      <w:lvlJc w:val="left"/>
      <w:pPr>
        <w:ind w:left="720" w:hanging="720"/>
      </w:pPr>
      <w:rPr>
        <w:rFonts w:ascii="Times New Roman" w:eastAsia="Times New Roman" w:hAnsi="Times New Roman" w:cs="Times New Roman"/>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5AD853BB"/>
    <w:multiLevelType w:val="multilevel"/>
    <w:tmpl w:val="5AD853BB"/>
    <w:lvl w:ilvl="0">
      <w:start w:val="1"/>
      <w:numFmt w:val="decimal"/>
      <w:lvlText w:val="%1."/>
      <w:lvlJc w:val="left"/>
      <w:pPr>
        <w:tabs>
          <w:tab w:val="left" w:pos="720"/>
        </w:tabs>
        <w:ind w:left="720" w:hanging="360"/>
      </w:pPr>
      <w:rPr>
        <w:rFonts w:ascii="Times New Roman" w:eastAsia="Times New Roman" w:hAnsi="Times New Roman" w:cs="Times New Roman"/>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D20680E"/>
    <w:multiLevelType w:val="multilevel"/>
    <w:tmpl w:val="5D20680E"/>
    <w:lvl w:ilvl="0">
      <w:start w:val="6"/>
      <w:numFmt w:val="decimal"/>
      <w:lvlText w:val="%1."/>
      <w:lvlJc w:val="left"/>
      <w:pPr>
        <w:tabs>
          <w:tab w:val="left" w:pos="360"/>
        </w:tabs>
        <w:ind w:left="360" w:hanging="360"/>
      </w:pPr>
      <w:rPr>
        <w:rFonts w:hint="default"/>
      </w:rPr>
    </w:lvl>
    <w:lvl w:ilvl="1">
      <w:start w:val="1"/>
      <w:numFmt w:val="decimal"/>
      <w:lvlText w:val="%1.%2."/>
      <w:lvlJc w:val="left"/>
      <w:pPr>
        <w:tabs>
          <w:tab w:val="left" w:pos="3479"/>
        </w:tabs>
        <w:ind w:left="3479" w:hanging="360"/>
      </w:pPr>
      <w:rPr>
        <w:rFonts w:hint="default"/>
        <w:b/>
        <w:sz w:val="20"/>
        <w:szCs w:val="20"/>
      </w:rPr>
    </w:lvl>
    <w:lvl w:ilvl="2">
      <w:start w:val="1"/>
      <w:numFmt w:val="decimal"/>
      <w:lvlText w:val="%3)"/>
      <w:lvlJc w:val="left"/>
      <w:pPr>
        <w:tabs>
          <w:tab w:val="left" w:pos="2148"/>
        </w:tabs>
        <w:ind w:left="2148" w:hanging="720"/>
      </w:pPr>
      <w:rPr>
        <w:rFonts w:ascii="Times New Roman" w:eastAsia="Times New Roman" w:hAnsi="Times New Roman" w:cs="Times New Roman"/>
        <w:b w:val="0"/>
        <w:sz w:val="20"/>
        <w:szCs w:val="20"/>
      </w:rPr>
    </w:lvl>
    <w:lvl w:ilvl="3">
      <w:start w:val="1"/>
      <w:numFmt w:val="decimal"/>
      <w:lvlText w:val="%1.%2.%3.%4."/>
      <w:lvlJc w:val="left"/>
      <w:pPr>
        <w:tabs>
          <w:tab w:val="left" w:pos="2862"/>
        </w:tabs>
        <w:ind w:left="2862" w:hanging="720"/>
      </w:pPr>
      <w:rPr>
        <w:rFonts w:hint="default"/>
      </w:rPr>
    </w:lvl>
    <w:lvl w:ilvl="4">
      <w:start w:val="1"/>
      <w:numFmt w:val="decimal"/>
      <w:lvlText w:val="%1.%2.%3.%4.%5."/>
      <w:lvlJc w:val="left"/>
      <w:pPr>
        <w:tabs>
          <w:tab w:val="left" w:pos="3936"/>
        </w:tabs>
        <w:ind w:left="3936" w:hanging="1080"/>
      </w:pPr>
      <w:rPr>
        <w:rFonts w:hint="default"/>
      </w:rPr>
    </w:lvl>
    <w:lvl w:ilvl="5">
      <w:start w:val="1"/>
      <w:numFmt w:val="decimal"/>
      <w:lvlText w:val="%1.%2.%3.%4.%5.%6."/>
      <w:lvlJc w:val="left"/>
      <w:pPr>
        <w:tabs>
          <w:tab w:val="left" w:pos="4650"/>
        </w:tabs>
        <w:ind w:left="4650" w:hanging="1080"/>
      </w:pPr>
      <w:rPr>
        <w:rFonts w:hint="default"/>
      </w:rPr>
    </w:lvl>
    <w:lvl w:ilvl="6">
      <w:start w:val="1"/>
      <w:numFmt w:val="decimal"/>
      <w:lvlText w:val="%1.%2.%3.%4.%5.%6.%7."/>
      <w:lvlJc w:val="left"/>
      <w:pPr>
        <w:tabs>
          <w:tab w:val="left" w:pos="5724"/>
        </w:tabs>
        <w:ind w:left="5724" w:hanging="1440"/>
      </w:pPr>
      <w:rPr>
        <w:rFonts w:hint="default"/>
      </w:rPr>
    </w:lvl>
    <w:lvl w:ilvl="7">
      <w:start w:val="1"/>
      <w:numFmt w:val="decimal"/>
      <w:lvlText w:val="%1.%2.%3.%4.%5.%6.%7.%8."/>
      <w:lvlJc w:val="left"/>
      <w:pPr>
        <w:tabs>
          <w:tab w:val="left" w:pos="6438"/>
        </w:tabs>
        <w:ind w:left="6438" w:hanging="1440"/>
      </w:pPr>
      <w:rPr>
        <w:rFonts w:hint="default"/>
      </w:rPr>
    </w:lvl>
    <w:lvl w:ilvl="8">
      <w:start w:val="1"/>
      <w:numFmt w:val="decimal"/>
      <w:lvlText w:val="%1.%2.%3.%4.%5.%6.%7.%8.%9."/>
      <w:lvlJc w:val="left"/>
      <w:pPr>
        <w:tabs>
          <w:tab w:val="left" w:pos="7512"/>
        </w:tabs>
        <w:ind w:left="7512" w:hanging="1800"/>
      </w:pPr>
      <w:rPr>
        <w:rFonts w:hint="default"/>
      </w:rPr>
    </w:lvl>
  </w:abstractNum>
  <w:abstractNum w:abstractNumId="12" w15:restartNumberingAfterBreak="0">
    <w:nsid w:val="72295B80"/>
    <w:multiLevelType w:val="multilevel"/>
    <w:tmpl w:val="72295B80"/>
    <w:lvl w:ilvl="0">
      <w:start w:val="1"/>
      <w:numFmt w:val="decimal"/>
      <w:lvlText w:val="%1."/>
      <w:lvlJc w:val="left"/>
      <w:pPr>
        <w:ind w:left="1288" w:hanging="360"/>
      </w:pPr>
      <w:rPr>
        <w:rFonts w:ascii="Times New Roman" w:eastAsia="Times New Roman" w:hAnsi="Times New Roman" w:cs="Times New Roman"/>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13" w15:restartNumberingAfterBreak="0">
    <w:nsid w:val="78471360"/>
    <w:multiLevelType w:val="multilevel"/>
    <w:tmpl w:val="78471360"/>
    <w:lvl w:ilvl="0">
      <w:start w:val="1"/>
      <w:numFmt w:val="decimal"/>
      <w:lvlText w:val="%1."/>
      <w:lvlJc w:val="left"/>
      <w:pPr>
        <w:ind w:left="720" w:hanging="360"/>
      </w:pPr>
      <w:rPr>
        <w:rFonts w:hint="default"/>
        <w:b w:val="0"/>
        <w:i w:val="0"/>
        <w:color w:val="auto"/>
      </w:rPr>
    </w:lvl>
    <w:lvl w:ilvl="1">
      <w:start w:val="1"/>
      <w:numFmt w:val="decimal"/>
      <w:lvlText w:val="%2."/>
      <w:lvlJc w:val="left"/>
      <w:pPr>
        <w:ind w:left="1440" w:hanging="360"/>
      </w:pPr>
      <w:rPr>
        <w:rFonts w:ascii="Times New Roman" w:eastAsia="Times New Roman" w:hAnsi="Times New Roman" w:cs="Times New Roman"/>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E061144"/>
    <w:multiLevelType w:val="multilevel"/>
    <w:tmpl w:val="7E061144"/>
    <w:lvl w:ilvl="0">
      <w:start w:val="1"/>
      <w:numFmt w:val="decimal"/>
      <w:lvlText w:val="%1."/>
      <w:lvlJc w:val="left"/>
      <w:pPr>
        <w:tabs>
          <w:tab w:val="left" w:pos="540"/>
        </w:tabs>
        <w:ind w:left="540" w:hanging="360"/>
      </w:pPr>
      <w:rPr>
        <w:rFonts w:ascii="Times New Roman" w:eastAsia="Times New Roman" w:hAnsi="Times New Roman" w:cs="Times New Roman"/>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934945658">
    <w:abstractNumId w:val="13"/>
  </w:num>
  <w:num w:numId="2" w16cid:durableId="337536340">
    <w:abstractNumId w:val="11"/>
  </w:num>
  <w:num w:numId="3" w16cid:durableId="199635256">
    <w:abstractNumId w:val="4"/>
  </w:num>
  <w:num w:numId="4" w16cid:durableId="1360620865">
    <w:abstractNumId w:val="3"/>
  </w:num>
  <w:num w:numId="5" w16cid:durableId="687758652">
    <w:abstractNumId w:val="7"/>
  </w:num>
  <w:num w:numId="6" w16cid:durableId="31343386">
    <w:abstractNumId w:val="9"/>
  </w:num>
  <w:num w:numId="7" w16cid:durableId="1985036661">
    <w:abstractNumId w:val="2"/>
  </w:num>
  <w:num w:numId="8" w16cid:durableId="1716656217">
    <w:abstractNumId w:val="8"/>
  </w:num>
  <w:num w:numId="9" w16cid:durableId="85737888">
    <w:abstractNumId w:val="1"/>
  </w:num>
  <w:num w:numId="10" w16cid:durableId="1728871760">
    <w:abstractNumId w:val="10"/>
  </w:num>
  <w:num w:numId="11" w16cid:durableId="1712998078">
    <w:abstractNumId w:val="14"/>
  </w:num>
  <w:num w:numId="12" w16cid:durableId="499007245">
    <w:abstractNumId w:val="12"/>
  </w:num>
  <w:num w:numId="13" w16cid:durableId="1552810510">
    <w:abstractNumId w:val="0"/>
  </w:num>
  <w:num w:numId="14" w16cid:durableId="1591891463">
    <w:abstractNumId w:val="5"/>
  </w:num>
  <w:num w:numId="15" w16cid:durableId="3036306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5A2"/>
    <w:rsid w:val="000014FC"/>
    <w:rsid w:val="00002682"/>
    <w:rsid w:val="00004105"/>
    <w:rsid w:val="0000471A"/>
    <w:rsid w:val="0001115E"/>
    <w:rsid w:val="00012B49"/>
    <w:rsid w:val="000175E9"/>
    <w:rsid w:val="0002288B"/>
    <w:rsid w:val="00031FA3"/>
    <w:rsid w:val="0003529F"/>
    <w:rsid w:val="00036E2A"/>
    <w:rsid w:val="00041D51"/>
    <w:rsid w:val="0004647F"/>
    <w:rsid w:val="00052753"/>
    <w:rsid w:val="00055673"/>
    <w:rsid w:val="00066760"/>
    <w:rsid w:val="0007602D"/>
    <w:rsid w:val="00080BBA"/>
    <w:rsid w:val="00081A10"/>
    <w:rsid w:val="00082CE3"/>
    <w:rsid w:val="0008689C"/>
    <w:rsid w:val="00095AED"/>
    <w:rsid w:val="000A2B2D"/>
    <w:rsid w:val="000B1D8D"/>
    <w:rsid w:val="000B74BE"/>
    <w:rsid w:val="000C05D6"/>
    <w:rsid w:val="000C5718"/>
    <w:rsid w:val="000C5AA1"/>
    <w:rsid w:val="000C7899"/>
    <w:rsid w:val="000C7F12"/>
    <w:rsid w:val="000D01B7"/>
    <w:rsid w:val="000D13D1"/>
    <w:rsid w:val="000D29B0"/>
    <w:rsid w:val="000D2F83"/>
    <w:rsid w:val="000D318D"/>
    <w:rsid w:val="000D3306"/>
    <w:rsid w:val="000D3BAB"/>
    <w:rsid w:val="000D7AEF"/>
    <w:rsid w:val="000F154D"/>
    <w:rsid w:val="00102CE3"/>
    <w:rsid w:val="001038D5"/>
    <w:rsid w:val="001038E7"/>
    <w:rsid w:val="00112C7D"/>
    <w:rsid w:val="00117917"/>
    <w:rsid w:val="00132691"/>
    <w:rsid w:val="00132BA7"/>
    <w:rsid w:val="00144DF1"/>
    <w:rsid w:val="001541B6"/>
    <w:rsid w:val="00160EDA"/>
    <w:rsid w:val="00161114"/>
    <w:rsid w:val="0016185F"/>
    <w:rsid w:val="00173EB4"/>
    <w:rsid w:val="001749F2"/>
    <w:rsid w:val="00183DBD"/>
    <w:rsid w:val="001842CB"/>
    <w:rsid w:val="00184386"/>
    <w:rsid w:val="00184806"/>
    <w:rsid w:val="00186254"/>
    <w:rsid w:val="00191696"/>
    <w:rsid w:val="00195538"/>
    <w:rsid w:val="001A41CD"/>
    <w:rsid w:val="001A7E4C"/>
    <w:rsid w:val="001B21AB"/>
    <w:rsid w:val="001B4027"/>
    <w:rsid w:val="001B5864"/>
    <w:rsid w:val="001C29E8"/>
    <w:rsid w:val="001C56F4"/>
    <w:rsid w:val="001C67E4"/>
    <w:rsid w:val="001D1A6C"/>
    <w:rsid w:val="001D3A33"/>
    <w:rsid w:val="001D6275"/>
    <w:rsid w:val="001D6842"/>
    <w:rsid w:val="001D707D"/>
    <w:rsid w:val="001E14B2"/>
    <w:rsid w:val="001E422C"/>
    <w:rsid w:val="001F5C9E"/>
    <w:rsid w:val="001F71B8"/>
    <w:rsid w:val="001F7205"/>
    <w:rsid w:val="002008EB"/>
    <w:rsid w:val="00203963"/>
    <w:rsid w:val="002044EF"/>
    <w:rsid w:val="00210C1D"/>
    <w:rsid w:val="0021481E"/>
    <w:rsid w:val="00215348"/>
    <w:rsid w:val="002261EC"/>
    <w:rsid w:val="002317A7"/>
    <w:rsid w:val="002401AF"/>
    <w:rsid w:val="00241272"/>
    <w:rsid w:val="00250689"/>
    <w:rsid w:val="00253C68"/>
    <w:rsid w:val="00257BCE"/>
    <w:rsid w:val="00261055"/>
    <w:rsid w:val="00262122"/>
    <w:rsid w:val="0026421D"/>
    <w:rsid w:val="00271CD4"/>
    <w:rsid w:val="00276E8C"/>
    <w:rsid w:val="00282988"/>
    <w:rsid w:val="00286266"/>
    <w:rsid w:val="00287A84"/>
    <w:rsid w:val="00290CEE"/>
    <w:rsid w:val="00295417"/>
    <w:rsid w:val="00296D81"/>
    <w:rsid w:val="00297A84"/>
    <w:rsid w:val="002A6625"/>
    <w:rsid w:val="002A6723"/>
    <w:rsid w:val="002A6ED3"/>
    <w:rsid w:val="002B14F8"/>
    <w:rsid w:val="002B2734"/>
    <w:rsid w:val="002B2EC4"/>
    <w:rsid w:val="002B4656"/>
    <w:rsid w:val="002B731C"/>
    <w:rsid w:val="002C0CFF"/>
    <w:rsid w:val="002C1406"/>
    <w:rsid w:val="002C1577"/>
    <w:rsid w:val="002C2127"/>
    <w:rsid w:val="002C229F"/>
    <w:rsid w:val="002C2EE3"/>
    <w:rsid w:val="002C75D2"/>
    <w:rsid w:val="002D37E4"/>
    <w:rsid w:val="002D3A7C"/>
    <w:rsid w:val="002D721E"/>
    <w:rsid w:val="002E00FF"/>
    <w:rsid w:val="002E1738"/>
    <w:rsid w:val="002E26EF"/>
    <w:rsid w:val="002E3DEF"/>
    <w:rsid w:val="002F0546"/>
    <w:rsid w:val="002F215E"/>
    <w:rsid w:val="002F6354"/>
    <w:rsid w:val="003006F8"/>
    <w:rsid w:val="00300885"/>
    <w:rsid w:val="00302861"/>
    <w:rsid w:val="003111A6"/>
    <w:rsid w:val="0031450D"/>
    <w:rsid w:val="003155D6"/>
    <w:rsid w:val="00324946"/>
    <w:rsid w:val="00333689"/>
    <w:rsid w:val="00337C86"/>
    <w:rsid w:val="0034187B"/>
    <w:rsid w:val="00346708"/>
    <w:rsid w:val="00347E21"/>
    <w:rsid w:val="00351CDD"/>
    <w:rsid w:val="00354182"/>
    <w:rsid w:val="00354E7F"/>
    <w:rsid w:val="00357CF0"/>
    <w:rsid w:val="003621C5"/>
    <w:rsid w:val="003637DE"/>
    <w:rsid w:val="00370C11"/>
    <w:rsid w:val="003742BA"/>
    <w:rsid w:val="00374BA6"/>
    <w:rsid w:val="00375C3C"/>
    <w:rsid w:val="00376A28"/>
    <w:rsid w:val="00377927"/>
    <w:rsid w:val="00377F56"/>
    <w:rsid w:val="003876B8"/>
    <w:rsid w:val="00392EE9"/>
    <w:rsid w:val="003A2D01"/>
    <w:rsid w:val="003B174F"/>
    <w:rsid w:val="003B1D03"/>
    <w:rsid w:val="003B202A"/>
    <w:rsid w:val="003B5A56"/>
    <w:rsid w:val="003B6861"/>
    <w:rsid w:val="003B6D84"/>
    <w:rsid w:val="003C34D6"/>
    <w:rsid w:val="003D5B53"/>
    <w:rsid w:val="003D61E1"/>
    <w:rsid w:val="003D76BC"/>
    <w:rsid w:val="003E483D"/>
    <w:rsid w:val="003E7732"/>
    <w:rsid w:val="003E7E22"/>
    <w:rsid w:val="003F79D9"/>
    <w:rsid w:val="00403DFF"/>
    <w:rsid w:val="00404F4B"/>
    <w:rsid w:val="00406CC2"/>
    <w:rsid w:val="004128BC"/>
    <w:rsid w:val="0041547E"/>
    <w:rsid w:val="0041622F"/>
    <w:rsid w:val="00417527"/>
    <w:rsid w:val="00417E21"/>
    <w:rsid w:val="0042604E"/>
    <w:rsid w:val="00426CE3"/>
    <w:rsid w:val="00427C83"/>
    <w:rsid w:val="004315D3"/>
    <w:rsid w:val="00436E6F"/>
    <w:rsid w:val="00442177"/>
    <w:rsid w:val="004515E0"/>
    <w:rsid w:val="00452889"/>
    <w:rsid w:val="0045458F"/>
    <w:rsid w:val="00462130"/>
    <w:rsid w:val="00462CD4"/>
    <w:rsid w:val="004635EA"/>
    <w:rsid w:val="00465C54"/>
    <w:rsid w:val="00467222"/>
    <w:rsid w:val="00467FB5"/>
    <w:rsid w:val="004729F7"/>
    <w:rsid w:val="00475F7F"/>
    <w:rsid w:val="004860B7"/>
    <w:rsid w:val="004923C6"/>
    <w:rsid w:val="00495FFD"/>
    <w:rsid w:val="004A13D0"/>
    <w:rsid w:val="004A2892"/>
    <w:rsid w:val="004A3962"/>
    <w:rsid w:val="004A4046"/>
    <w:rsid w:val="004B24BD"/>
    <w:rsid w:val="004B62F7"/>
    <w:rsid w:val="004B7BE5"/>
    <w:rsid w:val="004C446F"/>
    <w:rsid w:val="004C6553"/>
    <w:rsid w:val="004D19D3"/>
    <w:rsid w:val="004D5DC4"/>
    <w:rsid w:val="004F128B"/>
    <w:rsid w:val="00501BD0"/>
    <w:rsid w:val="005027D0"/>
    <w:rsid w:val="00506EF3"/>
    <w:rsid w:val="00507C46"/>
    <w:rsid w:val="0051326C"/>
    <w:rsid w:val="00525B8B"/>
    <w:rsid w:val="00526560"/>
    <w:rsid w:val="00530132"/>
    <w:rsid w:val="0053030D"/>
    <w:rsid w:val="00531196"/>
    <w:rsid w:val="0053365C"/>
    <w:rsid w:val="00533B57"/>
    <w:rsid w:val="00535E00"/>
    <w:rsid w:val="0053708E"/>
    <w:rsid w:val="005408F8"/>
    <w:rsid w:val="00545118"/>
    <w:rsid w:val="00547271"/>
    <w:rsid w:val="0055503C"/>
    <w:rsid w:val="005557D3"/>
    <w:rsid w:val="00555B98"/>
    <w:rsid w:val="00557DE9"/>
    <w:rsid w:val="005600D7"/>
    <w:rsid w:val="005604B1"/>
    <w:rsid w:val="0056600C"/>
    <w:rsid w:val="005715EF"/>
    <w:rsid w:val="005769A5"/>
    <w:rsid w:val="005956EB"/>
    <w:rsid w:val="005A0DB1"/>
    <w:rsid w:val="005A2395"/>
    <w:rsid w:val="005A30D1"/>
    <w:rsid w:val="005A46BA"/>
    <w:rsid w:val="005B291D"/>
    <w:rsid w:val="005C0B5C"/>
    <w:rsid w:val="005C7DF6"/>
    <w:rsid w:val="005D0ABE"/>
    <w:rsid w:val="005D3A53"/>
    <w:rsid w:val="005D7EFE"/>
    <w:rsid w:val="005E43C2"/>
    <w:rsid w:val="005E5057"/>
    <w:rsid w:val="005E76D5"/>
    <w:rsid w:val="005F4EF9"/>
    <w:rsid w:val="005F5CF6"/>
    <w:rsid w:val="00600174"/>
    <w:rsid w:val="00601E15"/>
    <w:rsid w:val="006059AE"/>
    <w:rsid w:val="00612BBF"/>
    <w:rsid w:val="00612D43"/>
    <w:rsid w:val="0061585B"/>
    <w:rsid w:val="00624E4C"/>
    <w:rsid w:val="00625AC2"/>
    <w:rsid w:val="00626FA2"/>
    <w:rsid w:val="0063582A"/>
    <w:rsid w:val="0064027A"/>
    <w:rsid w:val="00642616"/>
    <w:rsid w:val="0064441B"/>
    <w:rsid w:val="0065418B"/>
    <w:rsid w:val="00656BB0"/>
    <w:rsid w:val="00673EF1"/>
    <w:rsid w:val="00677B5A"/>
    <w:rsid w:val="00680119"/>
    <w:rsid w:val="00683BA3"/>
    <w:rsid w:val="006846EF"/>
    <w:rsid w:val="00687CDF"/>
    <w:rsid w:val="006A56B3"/>
    <w:rsid w:val="006B07FC"/>
    <w:rsid w:val="006B2588"/>
    <w:rsid w:val="006B67A0"/>
    <w:rsid w:val="006C0DCF"/>
    <w:rsid w:val="006C5BC9"/>
    <w:rsid w:val="006D0B71"/>
    <w:rsid w:val="006D122F"/>
    <w:rsid w:val="006D246D"/>
    <w:rsid w:val="006D41B6"/>
    <w:rsid w:val="006D584A"/>
    <w:rsid w:val="006D67DC"/>
    <w:rsid w:val="006E07D2"/>
    <w:rsid w:val="006E2A7B"/>
    <w:rsid w:val="006E3184"/>
    <w:rsid w:val="006E63ED"/>
    <w:rsid w:val="006F0C65"/>
    <w:rsid w:val="006F6355"/>
    <w:rsid w:val="00702908"/>
    <w:rsid w:val="007061BA"/>
    <w:rsid w:val="007071CF"/>
    <w:rsid w:val="00711455"/>
    <w:rsid w:val="00711701"/>
    <w:rsid w:val="00713466"/>
    <w:rsid w:val="00717E40"/>
    <w:rsid w:val="00724232"/>
    <w:rsid w:val="00725D36"/>
    <w:rsid w:val="00730F2F"/>
    <w:rsid w:val="007344AB"/>
    <w:rsid w:val="00734AD2"/>
    <w:rsid w:val="00740DD8"/>
    <w:rsid w:val="0074160E"/>
    <w:rsid w:val="00745440"/>
    <w:rsid w:val="007461B3"/>
    <w:rsid w:val="007465D7"/>
    <w:rsid w:val="00746B85"/>
    <w:rsid w:val="00746E29"/>
    <w:rsid w:val="0075671B"/>
    <w:rsid w:val="00761F15"/>
    <w:rsid w:val="00776BBB"/>
    <w:rsid w:val="00780DA7"/>
    <w:rsid w:val="00781F82"/>
    <w:rsid w:val="00782BC4"/>
    <w:rsid w:val="00792F1D"/>
    <w:rsid w:val="00793382"/>
    <w:rsid w:val="00794913"/>
    <w:rsid w:val="00796EE2"/>
    <w:rsid w:val="0079714F"/>
    <w:rsid w:val="007977D3"/>
    <w:rsid w:val="007A2159"/>
    <w:rsid w:val="007A3DE2"/>
    <w:rsid w:val="007A5627"/>
    <w:rsid w:val="007A772A"/>
    <w:rsid w:val="007B4F83"/>
    <w:rsid w:val="007B5693"/>
    <w:rsid w:val="007B7EF0"/>
    <w:rsid w:val="007C1CEB"/>
    <w:rsid w:val="007C3FAF"/>
    <w:rsid w:val="007D094A"/>
    <w:rsid w:val="007D3629"/>
    <w:rsid w:val="007E1670"/>
    <w:rsid w:val="007F239C"/>
    <w:rsid w:val="00803C66"/>
    <w:rsid w:val="00804B87"/>
    <w:rsid w:val="00806358"/>
    <w:rsid w:val="00816C53"/>
    <w:rsid w:val="008212C8"/>
    <w:rsid w:val="00826E94"/>
    <w:rsid w:val="00827590"/>
    <w:rsid w:val="0083587F"/>
    <w:rsid w:val="008413D5"/>
    <w:rsid w:val="00843066"/>
    <w:rsid w:val="008466B1"/>
    <w:rsid w:val="00850858"/>
    <w:rsid w:val="00861FD6"/>
    <w:rsid w:val="00865D8F"/>
    <w:rsid w:val="00866031"/>
    <w:rsid w:val="008711B3"/>
    <w:rsid w:val="00876CF8"/>
    <w:rsid w:val="00880A17"/>
    <w:rsid w:val="00880C07"/>
    <w:rsid w:val="00881883"/>
    <w:rsid w:val="00884C31"/>
    <w:rsid w:val="00885BE2"/>
    <w:rsid w:val="008925D8"/>
    <w:rsid w:val="008B332B"/>
    <w:rsid w:val="008B4334"/>
    <w:rsid w:val="008B5036"/>
    <w:rsid w:val="008C2ED5"/>
    <w:rsid w:val="008C42C2"/>
    <w:rsid w:val="008C79F9"/>
    <w:rsid w:val="008D1680"/>
    <w:rsid w:val="008D2889"/>
    <w:rsid w:val="008D55F5"/>
    <w:rsid w:val="008F122E"/>
    <w:rsid w:val="008F47EE"/>
    <w:rsid w:val="008F7626"/>
    <w:rsid w:val="008F76CD"/>
    <w:rsid w:val="0090403D"/>
    <w:rsid w:val="0090641C"/>
    <w:rsid w:val="0091232F"/>
    <w:rsid w:val="009153EC"/>
    <w:rsid w:val="00917BFF"/>
    <w:rsid w:val="0092025C"/>
    <w:rsid w:val="009254D5"/>
    <w:rsid w:val="00925D82"/>
    <w:rsid w:val="009261E9"/>
    <w:rsid w:val="00932D8A"/>
    <w:rsid w:val="009453D1"/>
    <w:rsid w:val="009457CC"/>
    <w:rsid w:val="00950A6A"/>
    <w:rsid w:val="00952FEA"/>
    <w:rsid w:val="00961C24"/>
    <w:rsid w:val="00966687"/>
    <w:rsid w:val="00982736"/>
    <w:rsid w:val="00993615"/>
    <w:rsid w:val="00993DDD"/>
    <w:rsid w:val="00994DEE"/>
    <w:rsid w:val="00996263"/>
    <w:rsid w:val="00996833"/>
    <w:rsid w:val="00997347"/>
    <w:rsid w:val="009A5B6F"/>
    <w:rsid w:val="009B668C"/>
    <w:rsid w:val="009B6F7D"/>
    <w:rsid w:val="009C1ED6"/>
    <w:rsid w:val="009C43A1"/>
    <w:rsid w:val="009C71C4"/>
    <w:rsid w:val="009D33F1"/>
    <w:rsid w:val="009D663A"/>
    <w:rsid w:val="009E0AEC"/>
    <w:rsid w:val="009E1E1E"/>
    <w:rsid w:val="009E55CF"/>
    <w:rsid w:val="009E7C05"/>
    <w:rsid w:val="009F6F33"/>
    <w:rsid w:val="00A013B1"/>
    <w:rsid w:val="00A023F3"/>
    <w:rsid w:val="00A16504"/>
    <w:rsid w:val="00A17E7A"/>
    <w:rsid w:val="00A2188C"/>
    <w:rsid w:val="00A32CF4"/>
    <w:rsid w:val="00A4000C"/>
    <w:rsid w:val="00A4350F"/>
    <w:rsid w:val="00A447E0"/>
    <w:rsid w:val="00A456A4"/>
    <w:rsid w:val="00A519EC"/>
    <w:rsid w:val="00A52AC4"/>
    <w:rsid w:val="00A55171"/>
    <w:rsid w:val="00A55592"/>
    <w:rsid w:val="00A556E1"/>
    <w:rsid w:val="00A603DE"/>
    <w:rsid w:val="00A6111A"/>
    <w:rsid w:val="00A613A2"/>
    <w:rsid w:val="00A65CA8"/>
    <w:rsid w:val="00A6616B"/>
    <w:rsid w:val="00A66CA6"/>
    <w:rsid w:val="00A83D49"/>
    <w:rsid w:val="00A910E6"/>
    <w:rsid w:val="00A9110F"/>
    <w:rsid w:val="00A93FA0"/>
    <w:rsid w:val="00A96971"/>
    <w:rsid w:val="00AA6C9F"/>
    <w:rsid w:val="00AA7ACE"/>
    <w:rsid w:val="00AB2305"/>
    <w:rsid w:val="00AC6E78"/>
    <w:rsid w:val="00AC779F"/>
    <w:rsid w:val="00AD186A"/>
    <w:rsid w:val="00AD48E7"/>
    <w:rsid w:val="00AD4B69"/>
    <w:rsid w:val="00AD5A3E"/>
    <w:rsid w:val="00AD67BB"/>
    <w:rsid w:val="00AE5B25"/>
    <w:rsid w:val="00AE7D80"/>
    <w:rsid w:val="00AF0DF8"/>
    <w:rsid w:val="00AF5787"/>
    <w:rsid w:val="00B0421B"/>
    <w:rsid w:val="00B04B99"/>
    <w:rsid w:val="00B05D92"/>
    <w:rsid w:val="00B118A7"/>
    <w:rsid w:val="00B24E7A"/>
    <w:rsid w:val="00B30993"/>
    <w:rsid w:val="00B346E6"/>
    <w:rsid w:val="00B3497C"/>
    <w:rsid w:val="00B35386"/>
    <w:rsid w:val="00B40953"/>
    <w:rsid w:val="00B41B41"/>
    <w:rsid w:val="00B43924"/>
    <w:rsid w:val="00B5109B"/>
    <w:rsid w:val="00B51E1E"/>
    <w:rsid w:val="00B53460"/>
    <w:rsid w:val="00B63411"/>
    <w:rsid w:val="00B663D0"/>
    <w:rsid w:val="00B73524"/>
    <w:rsid w:val="00B73B2D"/>
    <w:rsid w:val="00B8404E"/>
    <w:rsid w:val="00B914B8"/>
    <w:rsid w:val="00B94D93"/>
    <w:rsid w:val="00B96DD6"/>
    <w:rsid w:val="00BA18D0"/>
    <w:rsid w:val="00BA7AA0"/>
    <w:rsid w:val="00BB38DC"/>
    <w:rsid w:val="00BC1812"/>
    <w:rsid w:val="00BC1834"/>
    <w:rsid w:val="00BC232E"/>
    <w:rsid w:val="00BC4212"/>
    <w:rsid w:val="00BC5501"/>
    <w:rsid w:val="00BC5DB2"/>
    <w:rsid w:val="00BD1ABF"/>
    <w:rsid w:val="00BD39A4"/>
    <w:rsid w:val="00BD3CF2"/>
    <w:rsid w:val="00BD498D"/>
    <w:rsid w:val="00BE105E"/>
    <w:rsid w:val="00BE527F"/>
    <w:rsid w:val="00BE553F"/>
    <w:rsid w:val="00BF28EC"/>
    <w:rsid w:val="00BF2E11"/>
    <w:rsid w:val="00BF4AC3"/>
    <w:rsid w:val="00BF5548"/>
    <w:rsid w:val="00C03081"/>
    <w:rsid w:val="00C07B13"/>
    <w:rsid w:val="00C1425F"/>
    <w:rsid w:val="00C20DC7"/>
    <w:rsid w:val="00C275EF"/>
    <w:rsid w:val="00C302B7"/>
    <w:rsid w:val="00C312C4"/>
    <w:rsid w:val="00C31E9D"/>
    <w:rsid w:val="00C325A2"/>
    <w:rsid w:val="00C35B60"/>
    <w:rsid w:val="00C364A5"/>
    <w:rsid w:val="00C42CDC"/>
    <w:rsid w:val="00C46C01"/>
    <w:rsid w:val="00C52EAB"/>
    <w:rsid w:val="00C62A45"/>
    <w:rsid w:val="00C631E3"/>
    <w:rsid w:val="00C637DF"/>
    <w:rsid w:val="00C674CB"/>
    <w:rsid w:val="00C912F8"/>
    <w:rsid w:val="00C91FD4"/>
    <w:rsid w:val="00C92787"/>
    <w:rsid w:val="00C92F65"/>
    <w:rsid w:val="00C93306"/>
    <w:rsid w:val="00C939CB"/>
    <w:rsid w:val="00C97ACA"/>
    <w:rsid w:val="00CA02E5"/>
    <w:rsid w:val="00CB0018"/>
    <w:rsid w:val="00CB6288"/>
    <w:rsid w:val="00CC1FA8"/>
    <w:rsid w:val="00CC55FB"/>
    <w:rsid w:val="00CC78E2"/>
    <w:rsid w:val="00CD510D"/>
    <w:rsid w:val="00CE3856"/>
    <w:rsid w:val="00CE592F"/>
    <w:rsid w:val="00CF3B3C"/>
    <w:rsid w:val="00CF4937"/>
    <w:rsid w:val="00D04468"/>
    <w:rsid w:val="00D13388"/>
    <w:rsid w:val="00D15BC1"/>
    <w:rsid w:val="00D15D5D"/>
    <w:rsid w:val="00D15F29"/>
    <w:rsid w:val="00D16D0E"/>
    <w:rsid w:val="00D239B3"/>
    <w:rsid w:val="00D26C50"/>
    <w:rsid w:val="00D30CB1"/>
    <w:rsid w:val="00D31D85"/>
    <w:rsid w:val="00D3651D"/>
    <w:rsid w:val="00D40753"/>
    <w:rsid w:val="00D4346D"/>
    <w:rsid w:val="00D45FA2"/>
    <w:rsid w:val="00D46A36"/>
    <w:rsid w:val="00D518BE"/>
    <w:rsid w:val="00D61745"/>
    <w:rsid w:val="00D63F8F"/>
    <w:rsid w:val="00D758C6"/>
    <w:rsid w:val="00D825BE"/>
    <w:rsid w:val="00D851DE"/>
    <w:rsid w:val="00D93DC3"/>
    <w:rsid w:val="00D94CFB"/>
    <w:rsid w:val="00DA4500"/>
    <w:rsid w:val="00DB77EA"/>
    <w:rsid w:val="00DC0FF8"/>
    <w:rsid w:val="00DC19D7"/>
    <w:rsid w:val="00DC52D2"/>
    <w:rsid w:val="00DC5CD6"/>
    <w:rsid w:val="00DC6A16"/>
    <w:rsid w:val="00DE1A71"/>
    <w:rsid w:val="00DE3E36"/>
    <w:rsid w:val="00DE441B"/>
    <w:rsid w:val="00DE5605"/>
    <w:rsid w:val="00DF0A90"/>
    <w:rsid w:val="00DF1AA7"/>
    <w:rsid w:val="00E04ACC"/>
    <w:rsid w:val="00E0585F"/>
    <w:rsid w:val="00E06281"/>
    <w:rsid w:val="00E07042"/>
    <w:rsid w:val="00E10B1F"/>
    <w:rsid w:val="00E11749"/>
    <w:rsid w:val="00E11DAF"/>
    <w:rsid w:val="00E1494B"/>
    <w:rsid w:val="00E229FE"/>
    <w:rsid w:val="00E269DB"/>
    <w:rsid w:val="00E27CB1"/>
    <w:rsid w:val="00E335EB"/>
    <w:rsid w:val="00E36049"/>
    <w:rsid w:val="00E36D13"/>
    <w:rsid w:val="00E3733A"/>
    <w:rsid w:val="00E42149"/>
    <w:rsid w:val="00E56C03"/>
    <w:rsid w:val="00E618D3"/>
    <w:rsid w:val="00E6462A"/>
    <w:rsid w:val="00E720F3"/>
    <w:rsid w:val="00E72E67"/>
    <w:rsid w:val="00E77A65"/>
    <w:rsid w:val="00E828D7"/>
    <w:rsid w:val="00E86808"/>
    <w:rsid w:val="00E91DEC"/>
    <w:rsid w:val="00E96172"/>
    <w:rsid w:val="00EA13B2"/>
    <w:rsid w:val="00EA1AA9"/>
    <w:rsid w:val="00EA3CCD"/>
    <w:rsid w:val="00EA6515"/>
    <w:rsid w:val="00EB19F9"/>
    <w:rsid w:val="00EB1A7B"/>
    <w:rsid w:val="00EB224B"/>
    <w:rsid w:val="00EB4A18"/>
    <w:rsid w:val="00EB4F77"/>
    <w:rsid w:val="00EC4CA4"/>
    <w:rsid w:val="00EC788D"/>
    <w:rsid w:val="00ED213D"/>
    <w:rsid w:val="00ED22AB"/>
    <w:rsid w:val="00ED51EC"/>
    <w:rsid w:val="00ED6B8B"/>
    <w:rsid w:val="00ED712C"/>
    <w:rsid w:val="00EE1BD2"/>
    <w:rsid w:val="00EE2DAB"/>
    <w:rsid w:val="00EE2EC0"/>
    <w:rsid w:val="00EE546C"/>
    <w:rsid w:val="00EE5B45"/>
    <w:rsid w:val="00EE75AC"/>
    <w:rsid w:val="00EE7BF3"/>
    <w:rsid w:val="00F103CA"/>
    <w:rsid w:val="00F12F7C"/>
    <w:rsid w:val="00F20577"/>
    <w:rsid w:val="00F30A5C"/>
    <w:rsid w:val="00F30C01"/>
    <w:rsid w:val="00F3401E"/>
    <w:rsid w:val="00F360B2"/>
    <w:rsid w:val="00F518ED"/>
    <w:rsid w:val="00F522BA"/>
    <w:rsid w:val="00F54A49"/>
    <w:rsid w:val="00F57142"/>
    <w:rsid w:val="00F57192"/>
    <w:rsid w:val="00F60C37"/>
    <w:rsid w:val="00F614F2"/>
    <w:rsid w:val="00F66323"/>
    <w:rsid w:val="00F67415"/>
    <w:rsid w:val="00F70EB6"/>
    <w:rsid w:val="00F759E4"/>
    <w:rsid w:val="00F80B87"/>
    <w:rsid w:val="00F80D4F"/>
    <w:rsid w:val="00F93C55"/>
    <w:rsid w:val="00F968BF"/>
    <w:rsid w:val="00FA03CA"/>
    <w:rsid w:val="00FA1DFF"/>
    <w:rsid w:val="00FA3723"/>
    <w:rsid w:val="00FA4864"/>
    <w:rsid w:val="00FA4A66"/>
    <w:rsid w:val="00FA72A7"/>
    <w:rsid w:val="00FB22CD"/>
    <w:rsid w:val="00FB431C"/>
    <w:rsid w:val="00FB5C09"/>
    <w:rsid w:val="00FB5F88"/>
    <w:rsid w:val="00FB73E0"/>
    <w:rsid w:val="00FC4311"/>
    <w:rsid w:val="00FC58E2"/>
    <w:rsid w:val="00FC72C5"/>
    <w:rsid w:val="00FD1A85"/>
    <w:rsid w:val="00FE7DF4"/>
    <w:rsid w:val="00FF1FCE"/>
    <w:rsid w:val="00FF219D"/>
    <w:rsid w:val="00FF3702"/>
    <w:rsid w:val="00FF3B82"/>
    <w:rsid w:val="082A0A64"/>
    <w:rsid w:val="12684D87"/>
    <w:rsid w:val="140F54E5"/>
    <w:rsid w:val="1FF231BD"/>
    <w:rsid w:val="25414D2A"/>
    <w:rsid w:val="313857B3"/>
    <w:rsid w:val="32EE5B8A"/>
    <w:rsid w:val="337354AC"/>
    <w:rsid w:val="636233F2"/>
    <w:rsid w:val="667856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F367E"/>
  <w15:docId w15:val="{FCCADD6D-646C-46BC-851B-2D8A8C752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pPr>
      <w:tabs>
        <w:tab w:val="left" w:pos="432"/>
        <w:tab w:val="left" w:pos="864"/>
        <w:tab w:val="right" w:pos="9000"/>
      </w:tabs>
      <w:spacing w:after="120"/>
      <w:jc w:val="both"/>
    </w:pPr>
    <w:rPr>
      <w:rFonts w:ascii="Garamond" w:hAnsi="Garamond"/>
      <w:color w:val="auto"/>
      <w:szCs w:val="20"/>
      <w:lang w:val="ru-RU" w:eastAsia="ru-RU"/>
    </w:rPr>
  </w:style>
  <w:style w:type="paragraph" w:styleId="a3">
    <w:name w:val="annotation text"/>
    <w:basedOn w:val="a"/>
    <w:link w:val="a4"/>
    <w:rPr>
      <w:color w:val="auto"/>
      <w:sz w:val="20"/>
      <w:szCs w:val="20"/>
      <w:lang w:val="ru-RU" w:eastAsia="ru-RU"/>
    </w:rPr>
  </w:style>
  <w:style w:type="paragraph" w:styleId="a5">
    <w:name w:val="Body Text Indent"/>
    <w:basedOn w:val="a"/>
    <w:link w:val="a6"/>
    <w:pPr>
      <w:spacing w:before="120"/>
      <w:ind w:right="454" w:firstLine="562"/>
      <w:jc w:val="both"/>
    </w:pPr>
    <w:rPr>
      <w:rFonts w:ascii="Arial" w:hAnsi="Arial"/>
      <w:color w:val="auto"/>
      <w:szCs w:val="20"/>
      <w:lang w:val="ru-RU" w:eastAsia="ru-RU"/>
    </w:rPr>
  </w:style>
  <w:style w:type="character" w:styleId="a7">
    <w:name w:val="Hyperlink"/>
    <w:uiPriority w:val="99"/>
    <w:unhideWhenUsed/>
    <w:rPr>
      <w:rFonts w:ascii="Times New Roman" w:hAnsi="Times New Roman" w:cs="Times New Roman" w:hint="default"/>
      <w:b/>
      <w:bCs/>
      <w:color w:val="000080"/>
      <w:sz w:val="20"/>
      <w:szCs w:val="20"/>
      <w:u w:val="single"/>
    </w:rPr>
  </w:style>
  <w:style w:type="table" w:styleId="a8">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qFormat/>
    <w:pPr>
      <w:autoSpaceDE w:val="0"/>
      <w:autoSpaceDN w:val="0"/>
      <w:adjustRightInd w:val="0"/>
    </w:pPr>
    <w:rPr>
      <w:rFonts w:eastAsiaTheme="minorHAnsi"/>
      <w:color w:val="000000"/>
      <w:sz w:val="24"/>
      <w:szCs w:val="24"/>
      <w:lang w:val="en-US" w:eastAsia="en-US"/>
    </w:rPr>
  </w:style>
  <w:style w:type="character" w:customStyle="1" w:styleId="s0">
    <w:name w:val="s0"/>
    <w:basedOn w:val="a0"/>
    <w:qFormat/>
    <w:rPr>
      <w:color w:val="000000"/>
    </w:rPr>
  </w:style>
  <w:style w:type="character" w:customStyle="1" w:styleId="s2">
    <w:name w:val="s2"/>
    <w:basedOn w:val="a0"/>
    <w:qFormat/>
    <w:rPr>
      <w:color w:val="000080"/>
    </w:rPr>
  </w:style>
  <w:style w:type="character" w:customStyle="1" w:styleId="a9">
    <w:name w:val="a"/>
    <w:basedOn w:val="a0"/>
    <w:qFormat/>
  </w:style>
  <w:style w:type="paragraph" w:customStyle="1" w:styleId="1">
    <w:name w:val="заголовок 1"/>
    <w:basedOn w:val="a"/>
    <w:next w:val="a"/>
    <w:pPr>
      <w:keepNext/>
      <w:autoSpaceDE w:val="0"/>
      <w:autoSpaceDN w:val="0"/>
      <w:spacing w:before="240" w:after="60"/>
      <w:jc w:val="center"/>
    </w:pPr>
    <w:rPr>
      <w:rFonts w:ascii="Pragmatica" w:hAnsi="Pragmatica" w:cs="Pragmatica"/>
      <w:b/>
      <w:bCs/>
      <w:color w:val="auto"/>
      <w:kern w:val="28"/>
      <w:sz w:val="28"/>
      <w:szCs w:val="28"/>
      <w:lang w:val="ru-RU" w:eastAsia="ru-RU"/>
    </w:rPr>
  </w:style>
  <w:style w:type="paragraph" w:styleId="aa">
    <w:name w:val="List Paragraph"/>
    <w:basedOn w:val="a"/>
    <w:uiPriority w:val="34"/>
    <w:qFormat/>
    <w:pPr>
      <w:ind w:left="720"/>
      <w:contextualSpacing/>
    </w:pPr>
  </w:style>
  <w:style w:type="character" w:customStyle="1" w:styleId="s20">
    <w:name w:val="s20"/>
    <w:basedOn w:val="a0"/>
    <w:rPr>
      <w:shd w:val="clear" w:color="auto" w:fill="FFFFFF"/>
    </w:rPr>
  </w:style>
  <w:style w:type="character" w:customStyle="1" w:styleId="s1">
    <w:name w:val="s1"/>
    <w:basedOn w:val="a0"/>
    <w:rPr>
      <w:rFonts w:ascii="Courier New" w:hAnsi="Courier New" w:cs="Courier New" w:hint="default"/>
      <w:b/>
      <w:bCs/>
      <w:color w:val="000000"/>
      <w:sz w:val="40"/>
      <w:szCs w:val="40"/>
      <w:u w:val="none"/>
    </w:rPr>
  </w:style>
  <w:style w:type="character" w:customStyle="1" w:styleId="a4">
    <w:name w:val="Текст примечания Знак"/>
    <w:basedOn w:val="a0"/>
    <w:link w:val="a3"/>
    <w:qFormat/>
    <w:rPr>
      <w:rFonts w:ascii="Times New Roman" w:eastAsia="Times New Roman" w:hAnsi="Times New Roman" w:cs="Times New Roman"/>
      <w:sz w:val="20"/>
      <w:szCs w:val="20"/>
      <w:lang w:val="ru-RU" w:eastAsia="ru-RU"/>
    </w:rPr>
  </w:style>
  <w:style w:type="character" w:customStyle="1" w:styleId="20">
    <w:name w:val="Основной текст 2 Знак"/>
    <w:basedOn w:val="a0"/>
    <w:link w:val="2"/>
    <w:qFormat/>
    <w:rPr>
      <w:rFonts w:ascii="Garamond" w:eastAsia="Times New Roman" w:hAnsi="Garamond" w:cs="Times New Roman"/>
      <w:sz w:val="24"/>
      <w:szCs w:val="20"/>
      <w:lang w:val="ru-RU" w:eastAsia="ru-RU"/>
    </w:rPr>
  </w:style>
  <w:style w:type="character" w:customStyle="1" w:styleId="a6">
    <w:name w:val="Основной текст с отступом Знак"/>
    <w:basedOn w:val="a0"/>
    <w:link w:val="a5"/>
    <w:qFormat/>
    <w:rPr>
      <w:rFonts w:ascii="Arial" w:eastAsia="Times New Roman" w:hAnsi="Arial" w:cs="Times New Roman"/>
      <w:sz w:val="24"/>
      <w:szCs w:val="20"/>
      <w:lang w:val="ru-RU" w:eastAsia="ru-RU"/>
    </w:rPr>
  </w:style>
  <w:style w:type="paragraph" w:customStyle="1" w:styleId="Blockquote">
    <w:name w:val="Blockquote"/>
    <w:basedOn w:val="a"/>
    <w:pPr>
      <w:autoSpaceDE w:val="0"/>
      <w:autoSpaceDN w:val="0"/>
      <w:spacing w:before="100" w:after="100"/>
      <w:ind w:left="360" w:right="360"/>
    </w:pPr>
    <w:rPr>
      <w:rFonts w:ascii="Arial" w:hAnsi="Arial"/>
      <w:color w:val="auto"/>
      <w:lang w:val="ru-RU"/>
    </w:rPr>
  </w:style>
  <w:style w:type="paragraph" w:styleId="ab">
    <w:name w:val="No Spacing"/>
    <w:uiPriority w:val="1"/>
    <w:qFormat/>
    <w:rPr>
      <w:rFonts w:eastAsia="Times New Roman"/>
      <w:color w:val="000000"/>
      <w:sz w:val="24"/>
      <w:szCs w:val="24"/>
      <w:lang w:val="en-US" w:eastAsia="en-US"/>
    </w:rPr>
  </w:style>
  <w:style w:type="character" w:customStyle="1" w:styleId="s3">
    <w:name w:val="s3"/>
    <w:basedOn w:val="a0"/>
    <w:rPr>
      <w:rFonts w:ascii="Times New Roman" w:hAnsi="Times New Roman" w:cs="Times New Roman" w:hint="default"/>
      <w:i/>
      <w:iCs/>
      <w:color w:val="FF0000"/>
    </w:rPr>
  </w:style>
  <w:style w:type="character" w:customStyle="1" w:styleId="s9">
    <w:name w:val="s9"/>
    <w:basedOn w:val="a0"/>
    <w:qFormat/>
    <w:rPr>
      <w:rFonts w:ascii="Times New Roman" w:hAnsi="Times New Roman" w:cs="Times New Roman" w:hint="default"/>
      <w:i/>
      <w:iCs/>
      <w:color w:val="333399"/>
      <w:u w:val="single"/>
    </w:rPr>
  </w:style>
  <w:style w:type="character" w:customStyle="1" w:styleId="16">
    <w:name w:val="16"/>
    <w:basedOn w:val="a0"/>
    <w:qFormat/>
    <w:rPr>
      <w:rFonts w:ascii="Times New Roman" w:hAnsi="Times New Roman" w:cs="Times New Roman" w:hint="default"/>
      <w:color w:val="000000"/>
    </w:rPr>
  </w:style>
  <w:style w:type="character" w:customStyle="1" w:styleId="15">
    <w:name w:val="15"/>
    <w:basedOn w:val="a0"/>
    <w:qFormat/>
    <w:rPr>
      <w:rFonts w:ascii="Times New Roman" w:hAnsi="Times New Roman" w:cs="Times New Roman" w:hint="default"/>
      <w:color w:val="33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esec.kz" TargetMode="Externa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hyperlink" Target="http://www.cesec.kz"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l:36276754.100" TargetMode="External"/><Relationship Id="rId5" Type="http://schemas.openxmlformats.org/officeDocument/2006/relationships/settings" Target="settings.xml"/><Relationship Id="rId10" Type="http://schemas.openxmlformats.org/officeDocument/2006/relationships/hyperlink" Target="jl:30617206.65060100%20" TargetMode="External"/><Relationship Id="rId4" Type="http://schemas.openxmlformats.org/officeDocument/2006/relationships/styles" Target="styles.xml"/><Relationship Id="rId9" Type="http://schemas.openxmlformats.org/officeDocument/2006/relationships/hyperlink" Target="http://www.cesec.k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8134740-1F38-4ECB-BCB3-A7F0B43378A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18</Pages>
  <Words>11746</Words>
  <Characters>66954</Characters>
  <Application>Microsoft Office Word</Application>
  <DocSecurity>0</DocSecurity>
  <Lines>557</Lines>
  <Paragraphs>157</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
      <vt:lpstr/>
      <vt:lpstr>РЕГЛАМЕНТ </vt:lpstr>
      <vt:lpstr>АО «СЕНТРАС СЕКЬЮРИТИЗ»</vt:lpstr>
      <vt:lpstr>Регламент АО «Сентрас Секьюритиз» по осуществлению брокерской и дилерской деятел</vt:lpstr>
      <vt:lpstr>Брокерская/дилерская деятельность на рынке ценных бумаг осуществляются АО «Сентр</vt:lpstr>
      <vt:lpstr>Организационная структура АО «Сентрас Секьюритиз» включает в себя структурные по</vt:lpstr>
    </vt:vector>
  </TitlesOfParts>
  <Company/>
  <LinksUpToDate>false</LinksUpToDate>
  <CharactersWithSpaces>78543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NataliyaBylina</dc:creator>
  <cp:lastModifiedBy>Наталья Былина</cp:lastModifiedBy>
  <cp:revision>3</cp:revision>
  <cp:lastPrinted>2024-12-24T06:52:00Z</cp:lastPrinted>
  <dcterms:created xsi:type="dcterms:W3CDTF">2025-10-21T07:14:00Z</dcterms:created>
  <dcterms:modified xsi:type="dcterms:W3CDTF">2025-10-21T08:00:00Z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1049-11.2.0.9739</vt:lpwstr>
  </property>
</Properties>
</file>